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8A63" w14:textId="77777777" w:rsidR="00B107D2" w:rsidRDefault="00DC5CA7" w:rsidP="00AA47BE">
      <w:pPr>
        <w:spacing w:after="0" w:line="240" w:lineRule="auto"/>
        <w:rPr>
          <w:rFonts w:ascii="Times New Roman" w:hAnsi="Times New Roman" w:cs="Times New Roman"/>
          <w:sz w:val="24"/>
        </w:rPr>
      </w:pPr>
      <w:r>
        <w:rPr>
          <w:rFonts w:ascii="Times New Roman" w:hAnsi="Times New Roman" w:cs="Times New Roman"/>
          <w:sz w:val="24"/>
        </w:rPr>
        <w:t>Brielle Cintron</w:t>
      </w:r>
    </w:p>
    <w:p w14:paraId="5405F133" w14:textId="334AE915" w:rsidR="00C055E5" w:rsidRDefault="00C055E5" w:rsidP="00AA47BE">
      <w:pPr>
        <w:spacing w:after="0" w:line="240" w:lineRule="auto"/>
        <w:rPr>
          <w:rFonts w:ascii="Times New Roman" w:hAnsi="Times New Roman" w:cs="Times New Roman"/>
          <w:sz w:val="24"/>
        </w:rPr>
      </w:pPr>
      <w:r>
        <w:rPr>
          <w:rFonts w:ascii="Times New Roman" w:hAnsi="Times New Roman" w:cs="Times New Roman"/>
          <w:sz w:val="24"/>
        </w:rPr>
        <w:t xml:space="preserve">Dr. Windfelder </w:t>
      </w:r>
    </w:p>
    <w:p w14:paraId="5BDC9076" w14:textId="3F9FDB5F" w:rsidR="00C055E5" w:rsidRDefault="00C055E5" w:rsidP="00AA47BE">
      <w:pPr>
        <w:spacing w:after="0" w:line="240" w:lineRule="auto"/>
        <w:rPr>
          <w:rFonts w:ascii="Times New Roman" w:hAnsi="Times New Roman" w:cs="Times New Roman"/>
          <w:sz w:val="24"/>
        </w:rPr>
      </w:pPr>
      <w:r>
        <w:rPr>
          <w:rFonts w:ascii="Times New Roman" w:hAnsi="Times New Roman" w:cs="Times New Roman"/>
          <w:sz w:val="24"/>
        </w:rPr>
        <w:t>Bio 394</w:t>
      </w:r>
    </w:p>
    <w:p w14:paraId="72AFA80C" w14:textId="22C68B4B" w:rsidR="00C055E5" w:rsidRDefault="00C055E5" w:rsidP="00AA47BE">
      <w:pPr>
        <w:spacing w:after="0" w:line="240" w:lineRule="auto"/>
        <w:rPr>
          <w:rFonts w:ascii="Times New Roman" w:hAnsi="Times New Roman" w:cs="Times New Roman"/>
          <w:sz w:val="24"/>
        </w:rPr>
      </w:pPr>
      <w:r>
        <w:rPr>
          <w:rFonts w:ascii="Times New Roman" w:hAnsi="Times New Roman" w:cs="Times New Roman"/>
          <w:sz w:val="24"/>
        </w:rPr>
        <w:t>October 19, 2018</w:t>
      </w:r>
    </w:p>
    <w:p w14:paraId="35DA7E1C" w14:textId="77777777" w:rsidR="00C055E5" w:rsidRDefault="00C055E5" w:rsidP="00AA47BE">
      <w:pPr>
        <w:spacing w:after="0" w:line="240" w:lineRule="auto"/>
        <w:rPr>
          <w:rFonts w:ascii="Times New Roman" w:hAnsi="Times New Roman" w:cs="Times New Roman"/>
          <w:sz w:val="24"/>
        </w:rPr>
      </w:pPr>
    </w:p>
    <w:p w14:paraId="46B59A37" w14:textId="7D26BE5C" w:rsidR="00C055E5" w:rsidRDefault="00C055E5" w:rsidP="00AA47BE">
      <w:pPr>
        <w:spacing w:after="0" w:line="240" w:lineRule="auto"/>
        <w:jc w:val="center"/>
        <w:rPr>
          <w:rFonts w:ascii="Times New Roman" w:hAnsi="Times New Roman" w:cs="Times New Roman"/>
          <w:sz w:val="24"/>
        </w:rPr>
      </w:pPr>
      <w:r>
        <w:rPr>
          <w:rFonts w:ascii="Times New Roman" w:hAnsi="Times New Roman" w:cs="Times New Roman"/>
          <w:sz w:val="24"/>
        </w:rPr>
        <w:t>Forensic Anthropology and the environment: using soil, insects and plant material to determine postmortem interval</w:t>
      </w:r>
    </w:p>
    <w:p w14:paraId="5261BBFE" w14:textId="77777777" w:rsidR="00F50146" w:rsidRDefault="00F50146" w:rsidP="00AA47BE">
      <w:pPr>
        <w:spacing w:after="0" w:line="240" w:lineRule="auto"/>
        <w:jc w:val="center"/>
        <w:rPr>
          <w:rFonts w:ascii="Times New Roman" w:hAnsi="Times New Roman" w:cs="Times New Roman"/>
          <w:sz w:val="24"/>
        </w:rPr>
      </w:pPr>
    </w:p>
    <w:p w14:paraId="674FBD17" w14:textId="5DF8A7F8" w:rsidR="00F50146" w:rsidRDefault="00F50146" w:rsidP="002E3493">
      <w:pPr>
        <w:spacing w:after="0" w:line="240" w:lineRule="auto"/>
        <w:jc w:val="center"/>
        <w:rPr>
          <w:rFonts w:ascii="Times New Roman" w:hAnsi="Times New Roman" w:cs="Times New Roman"/>
          <w:sz w:val="24"/>
        </w:rPr>
      </w:pPr>
      <w:r>
        <w:rPr>
          <w:rFonts w:ascii="Times New Roman" w:hAnsi="Times New Roman" w:cs="Times New Roman"/>
          <w:b/>
          <w:sz w:val="24"/>
        </w:rPr>
        <w:t>Introduction</w:t>
      </w:r>
    </w:p>
    <w:p w14:paraId="0C76B88B" w14:textId="77777777" w:rsidR="00B318E7" w:rsidRDefault="00F50146" w:rsidP="00B318E7">
      <w:pPr>
        <w:spacing w:after="0"/>
        <w:ind w:firstLine="720"/>
        <w:rPr>
          <w:rFonts w:ascii="Times New Roman" w:hAnsi="Times New Roman" w:cs="Times New Roman"/>
          <w:sz w:val="24"/>
        </w:rPr>
      </w:pPr>
      <w:r>
        <w:rPr>
          <w:rFonts w:ascii="Times New Roman" w:hAnsi="Times New Roman" w:cs="Times New Roman"/>
          <w:sz w:val="24"/>
        </w:rPr>
        <w:tab/>
      </w:r>
      <w:r w:rsidR="00B318E7">
        <w:rPr>
          <w:rFonts w:ascii="Times New Roman" w:hAnsi="Times New Roman" w:cs="Times New Roman"/>
          <w:sz w:val="24"/>
        </w:rPr>
        <w:t>Estimating postmortem interval (PMI) is crucial to any forensic investigation. Not only does it give a timetable for a death, it can also help exclude possible victims and perpetrators. Two ways a forensic anthropologist may estimate PMI is through either antemortem or postmortem changes. Antemortem changes refers to any physiological or pathological conditions which are identified on the remains but were present prior to death. Postmortem changes are associated with any alterations to the corpse after death (Madea 2016). This paper will focus solely on using postmortem changes to estimate PMI. Postmortem lividity can be used early on after death and begins within twenty to thirty minutes after death. Lividity can be visually seen as pink patches that will change to dark pink or blue as time progresses. Pressure relieves lividity and can disappear with only thumb pressure early on. As PMI increases, so does the pressure needed to cause lividity to cease. However, after a certain amount of time (8-12 hours), lividity will no longer disappear upon pressure (Madea 2016).</w:t>
      </w:r>
    </w:p>
    <w:p w14:paraId="419258EE" w14:textId="77777777" w:rsidR="00B318E7" w:rsidRDefault="00B318E7" w:rsidP="00B318E7">
      <w:pPr>
        <w:spacing w:after="0"/>
        <w:ind w:firstLine="720"/>
        <w:rPr>
          <w:rFonts w:ascii="Times New Roman" w:hAnsi="Times New Roman" w:cs="Times New Roman"/>
          <w:sz w:val="24"/>
        </w:rPr>
      </w:pPr>
      <w:r>
        <w:rPr>
          <w:rFonts w:ascii="Times New Roman" w:hAnsi="Times New Roman" w:cs="Times New Roman"/>
          <w:sz w:val="24"/>
        </w:rPr>
        <w:t>Three additional early PMI estimation methods used are testing algor, rigor and livor mortis. Algor mortis is based on the cooling of the body. Once the temperature of the body is taken one must subtract that temperature from 98.6°F. For every 1.5°F drop it can be concluded that one hour has passed. This is based on the idea that a body loses 1.5 ºF per hour after death. Livor mortis is the pooling of blood in areas of the corpse closest to the ground or point of pressure. This stage begins within 1 hour and ceases between 9-12 hours after death. Rigor mortis is characterized by the stiffening of the body, starting 2-6 hours after death and continues developing over the first 12 hours (Goff 2009). Usually rigor mortis ends between 24-48 hours. After the 24-hour time period, the algor, livor and rigor mortis lose accuracy and are unusable once tissue has begun to decompose (Byers 2017).</w:t>
      </w:r>
    </w:p>
    <w:p w14:paraId="266A714A" w14:textId="77777777" w:rsidR="00B318E7" w:rsidRDefault="00B318E7" w:rsidP="00B318E7">
      <w:pPr>
        <w:spacing w:after="0" w:line="240" w:lineRule="auto"/>
        <w:ind w:firstLine="720"/>
        <w:rPr>
          <w:rFonts w:ascii="Times New Roman" w:hAnsi="Times New Roman" w:cs="Times New Roman"/>
          <w:sz w:val="24"/>
        </w:rPr>
      </w:pPr>
      <w:r>
        <w:rPr>
          <w:rFonts w:ascii="Times New Roman" w:hAnsi="Times New Roman" w:cs="Times New Roman"/>
          <w:sz w:val="24"/>
        </w:rPr>
        <w:t>Decomposition commences when tissue begins to break down. The processes of autolysis and putrefaction are partially responsible for decomposition. Autolysis takes effect quickly after death, usually within minutes (Zhou and Byard 2011). Digestive fluids that exist in the intestinal tract of a human begin to digest bodily tissues during the process of autolysis (Byers 2017). Putrefaction, or rotting, starts at a late stage of decomposition. There are five main stages of decomposition: fresh, bloat, active decay, advanced decay and skeletonization. The fresh stage begins once the person has died and continues until the second stage starts. Bloating refers to the inflation of the body caused by gases that are produced by microbial activity. The rate of decomposition increases in the active decay stage and is contributed to by insect activity. Once the insect activity has reduced and a majority of the flesh has been removed, the body is considered to be in the advanced decay stage. During the skeletonization stage, the body is primarily a skeleton, besides dry skin and hair being present (Adserias-Garriga et al. 2017).</w:t>
      </w:r>
    </w:p>
    <w:p w14:paraId="5C88DAA7" w14:textId="77777777" w:rsidR="00B318E7" w:rsidRDefault="00B318E7" w:rsidP="00B318E7">
      <w:pPr>
        <w:spacing w:after="0" w:line="240" w:lineRule="auto"/>
        <w:ind w:firstLine="720"/>
        <w:rPr>
          <w:rFonts w:ascii="Times New Roman" w:hAnsi="Times New Roman" w:cs="Times New Roman"/>
          <w:sz w:val="24"/>
        </w:rPr>
      </w:pPr>
      <w:r>
        <w:rPr>
          <w:rFonts w:ascii="Times New Roman" w:hAnsi="Times New Roman" w:cs="Times New Roman"/>
          <w:sz w:val="24"/>
        </w:rPr>
        <w:t xml:space="preserve">Time is not the only factor that effects PMI estimation methods. Environment also effects PMI such as insect activity, climate, microbial activity and scavengers (Adserias-Garriga et al. </w:t>
      </w:r>
      <w:r>
        <w:rPr>
          <w:rFonts w:ascii="Times New Roman" w:hAnsi="Times New Roman" w:cs="Times New Roman"/>
          <w:sz w:val="24"/>
        </w:rPr>
        <w:lastRenderedPageBreak/>
        <w:t>2017). Environmental factors can also be beneficial to PMI estimation. Traditional methods, like those detailed above, only work for short term PMIs. The environment around a corpse may be used for longer PMIs. The use of soil analysis, insect activity, and plant material for estimating PMI will be outlined in this paper.</w:t>
      </w:r>
    </w:p>
    <w:p w14:paraId="2CDE0ECD" w14:textId="6F0B1951" w:rsidR="00F50146" w:rsidRDefault="00FA1E18" w:rsidP="00B318E7">
      <w:pPr>
        <w:spacing w:after="0" w:line="240" w:lineRule="auto"/>
        <w:jc w:val="center"/>
        <w:rPr>
          <w:rFonts w:ascii="Times New Roman" w:hAnsi="Times New Roman" w:cs="Times New Roman"/>
          <w:b/>
          <w:sz w:val="24"/>
        </w:rPr>
      </w:pPr>
      <w:r>
        <w:rPr>
          <w:rFonts w:ascii="Times New Roman" w:hAnsi="Times New Roman" w:cs="Times New Roman"/>
          <w:b/>
          <w:sz w:val="24"/>
        </w:rPr>
        <w:t>Soil Analysis</w:t>
      </w:r>
    </w:p>
    <w:p w14:paraId="62A54F9D" w14:textId="1A67B70F" w:rsidR="00FA1E18" w:rsidRDefault="00FA1E18" w:rsidP="002E3493">
      <w:pPr>
        <w:spacing w:after="0" w:line="240" w:lineRule="auto"/>
        <w:rPr>
          <w:rFonts w:ascii="Times New Roman" w:hAnsi="Times New Roman" w:cs="Times New Roman"/>
          <w:b/>
          <w:sz w:val="24"/>
        </w:rPr>
      </w:pPr>
      <w:r>
        <w:rPr>
          <w:rFonts w:ascii="Times New Roman" w:hAnsi="Times New Roman" w:cs="Times New Roman"/>
          <w:b/>
          <w:sz w:val="24"/>
        </w:rPr>
        <w:t xml:space="preserve">Soil Biology </w:t>
      </w:r>
    </w:p>
    <w:p w14:paraId="5A82E6B2" w14:textId="17D7290C" w:rsidR="00C05B7A" w:rsidRDefault="00B745FC" w:rsidP="002E3493">
      <w:pPr>
        <w:spacing w:after="0" w:line="240" w:lineRule="auto"/>
        <w:rPr>
          <w:rFonts w:ascii="Times New Roman" w:hAnsi="Times New Roman" w:cs="Times New Roman"/>
          <w:sz w:val="24"/>
        </w:rPr>
      </w:pPr>
      <w:r>
        <w:rPr>
          <w:rFonts w:ascii="Times New Roman" w:hAnsi="Times New Roman" w:cs="Times New Roman"/>
          <w:sz w:val="24"/>
        </w:rPr>
        <w:tab/>
        <w:t xml:space="preserve">Microorganisms are found everywhere and in a majority of habitats. Microorganisms use humans as a host and are comprised of multispecies communities. When a human dies, these communities change fast. Soil under a cadaver also changes as the body decomposes due to bodily fluids and microbes seeping into the grave soil. </w:t>
      </w:r>
      <w:r w:rsidR="00A71A02">
        <w:rPr>
          <w:rFonts w:ascii="Times New Roman" w:hAnsi="Times New Roman" w:cs="Times New Roman"/>
          <w:sz w:val="24"/>
        </w:rPr>
        <w:t>These changes in soil microbes allows for its use in PMI estimation. Finley et al. (2014) describes the decomposition stages as a continuum and not a discrete series. This allows for microbial communities to be used for a more precise PMI.</w:t>
      </w:r>
      <w:r w:rsidR="00A90293">
        <w:rPr>
          <w:rFonts w:ascii="Times New Roman" w:hAnsi="Times New Roman" w:cs="Times New Roman"/>
          <w:sz w:val="24"/>
        </w:rPr>
        <w:t xml:space="preserve"> </w:t>
      </w:r>
      <w:r w:rsidR="003F470D">
        <w:rPr>
          <w:rFonts w:ascii="Times New Roman" w:hAnsi="Times New Roman" w:cs="Times New Roman"/>
          <w:sz w:val="24"/>
        </w:rPr>
        <w:t>There is a shift from aerobic to anaerobic microbes during the bloat stage. Anaerobic microbes outweigh aerobic microbes until the carrion ruptures. After rupture, microorganism flow out o</w:t>
      </w:r>
      <w:r w:rsidR="00E52C7A">
        <w:rPr>
          <w:rFonts w:ascii="Times New Roman" w:hAnsi="Times New Roman" w:cs="Times New Roman"/>
          <w:sz w:val="24"/>
        </w:rPr>
        <w:t>f</w:t>
      </w:r>
      <w:r w:rsidR="003F470D">
        <w:rPr>
          <w:rFonts w:ascii="Times New Roman" w:hAnsi="Times New Roman" w:cs="Times New Roman"/>
          <w:sz w:val="24"/>
        </w:rPr>
        <w:t xml:space="preserve"> the body and drain into the soil beneath the cadaver (Finley et al. 2014). </w:t>
      </w:r>
      <w:r w:rsidR="00E52C7A">
        <w:rPr>
          <w:rFonts w:ascii="Times New Roman" w:hAnsi="Times New Roman" w:cs="Times New Roman"/>
          <w:sz w:val="24"/>
        </w:rPr>
        <w:t>The area in which the microbes and other bodily material is found around a cadaver is called the cadaver decomposition island. It also includes the changes in soil biology and chemistry</w:t>
      </w:r>
      <w:r w:rsidR="0008723B">
        <w:rPr>
          <w:rFonts w:ascii="Times New Roman" w:hAnsi="Times New Roman" w:cs="Times New Roman"/>
          <w:sz w:val="24"/>
        </w:rPr>
        <w:t xml:space="preserve">. </w:t>
      </w:r>
      <w:r w:rsidR="009F27E4">
        <w:rPr>
          <w:rFonts w:ascii="Times New Roman" w:hAnsi="Times New Roman" w:cs="Times New Roman"/>
          <w:sz w:val="24"/>
        </w:rPr>
        <w:t>Remnants from the decomposed body dwell in the soil for months post-death</w:t>
      </w:r>
      <w:r w:rsidR="0008723B">
        <w:rPr>
          <w:rFonts w:ascii="Times New Roman" w:hAnsi="Times New Roman" w:cs="Times New Roman"/>
          <w:sz w:val="24"/>
        </w:rPr>
        <w:t xml:space="preserve"> (Adserias-Garriga et al. 2017)</w:t>
      </w:r>
      <w:r w:rsidR="009F27E4">
        <w:rPr>
          <w:rFonts w:ascii="Times New Roman" w:hAnsi="Times New Roman" w:cs="Times New Roman"/>
          <w:sz w:val="24"/>
        </w:rPr>
        <w:t>.</w:t>
      </w:r>
      <w:r w:rsidR="0008723B">
        <w:rPr>
          <w:rFonts w:ascii="Times New Roman" w:hAnsi="Times New Roman" w:cs="Times New Roman"/>
          <w:sz w:val="24"/>
        </w:rPr>
        <w:t xml:space="preserve"> However, microbial diversity of the cadaver become similar to the soil microbial diversity as the cadaver reaches the last stage of decomposition.</w:t>
      </w:r>
    </w:p>
    <w:p w14:paraId="344E6523" w14:textId="6193102C" w:rsidR="00B318E7" w:rsidRPr="00B318E7" w:rsidRDefault="00B318E7" w:rsidP="002E3493">
      <w:pPr>
        <w:spacing w:after="0" w:line="240" w:lineRule="auto"/>
        <w:rPr>
          <w:rFonts w:ascii="Times New Roman" w:hAnsi="Times New Roman" w:cs="Times New Roman"/>
          <w:sz w:val="24"/>
        </w:rPr>
      </w:pPr>
      <w:r>
        <w:rPr>
          <w:rFonts w:ascii="Times New Roman" w:hAnsi="Times New Roman" w:cs="Times New Roman"/>
          <w:sz w:val="24"/>
        </w:rPr>
        <w:tab/>
        <w:t xml:space="preserve">The following case studies will outline three different ways microbes or Volatile Fatty Acids may be used for PMI estimation. Case one looks at the use and changes of </w:t>
      </w:r>
      <w:r>
        <w:rPr>
          <w:rFonts w:ascii="Times New Roman" w:hAnsi="Times New Roman" w:cs="Times New Roman"/>
          <w:i/>
          <w:sz w:val="24"/>
        </w:rPr>
        <w:t>Proteobacteria, Acidobacteria, Bacteroidetes</w:t>
      </w:r>
      <w:r>
        <w:rPr>
          <w:rFonts w:ascii="Times New Roman" w:hAnsi="Times New Roman" w:cs="Times New Roman"/>
          <w:i/>
          <w:sz w:val="24"/>
        </w:rPr>
        <w:t xml:space="preserve">, </w:t>
      </w:r>
      <w:r>
        <w:rPr>
          <w:rFonts w:ascii="Times New Roman" w:hAnsi="Times New Roman" w:cs="Times New Roman"/>
          <w:i/>
          <w:sz w:val="24"/>
        </w:rPr>
        <w:t>Actinobacteria</w:t>
      </w:r>
      <w:r>
        <w:rPr>
          <w:rFonts w:ascii="Times New Roman" w:hAnsi="Times New Roman" w:cs="Times New Roman"/>
          <w:sz w:val="24"/>
        </w:rPr>
        <w:t xml:space="preserve"> </w:t>
      </w:r>
      <w:r>
        <w:rPr>
          <w:rFonts w:ascii="Times New Roman" w:hAnsi="Times New Roman" w:cs="Times New Roman"/>
          <w:sz w:val="24"/>
        </w:rPr>
        <w:t xml:space="preserve">and </w:t>
      </w:r>
      <w:r>
        <w:rPr>
          <w:rFonts w:ascii="Times New Roman" w:hAnsi="Times New Roman" w:cs="Times New Roman"/>
          <w:i/>
          <w:sz w:val="24"/>
        </w:rPr>
        <w:t>Firmicutes</w:t>
      </w:r>
      <w:r>
        <w:rPr>
          <w:rFonts w:ascii="Times New Roman" w:hAnsi="Times New Roman" w:cs="Times New Roman"/>
          <w:i/>
          <w:sz w:val="24"/>
        </w:rPr>
        <w:t xml:space="preserve"> </w:t>
      </w:r>
      <w:r>
        <w:rPr>
          <w:rFonts w:ascii="Times New Roman" w:hAnsi="Times New Roman" w:cs="Times New Roman"/>
          <w:sz w:val="24"/>
        </w:rPr>
        <w:t xml:space="preserve">in soil samples. The next study compared untreated and treated soils and found the presence of </w:t>
      </w:r>
      <w:r>
        <w:rPr>
          <w:rFonts w:ascii="Times New Roman" w:hAnsi="Times New Roman" w:cs="Times New Roman"/>
          <w:i/>
          <w:sz w:val="24"/>
        </w:rPr>
        <w:t>Acidobacteria</w:t>
      </w:r>
      <w:r>
        <w:rPr>
          <w:rFonts w:ascii="Times New Roman" w:hAnsi="Times New Roman" w:cs="Times New Roman"/>
          <w:i/>
          <w:sz w:val="24"/>
        </w:rPr>
        <w:t xml:space="preserve">, </w:t>
      </w:r>
      <w:r>
        <w:rPr>
          <w:rFonts w:ascii="Times New Roman" w:hAnsi="Times New Roman" w:cs="Times New Roman"/>
          <w:i/>
          <w:sz w:val="24"/>
        </w:rPr>
        <w:t>Proteobacteria</w:t>
      </w:r>
      <w:r>
        <w:rPr>
          <w:rFonts w:ascii="Times New Roman" w:hAnsi="Times New Roman" w:cs="Times New Roman"/>
          <w:sz w:val="24"/>
        </w:rPr>
        <w:t xml:space="preserve">, </w:t>
      </w:r>
      <w:r>
        <w:rPr>
          <w:rFonts w:ascii="Times New Roman" w:hAnsi="Times New Roman" w:cs="Times New Roman"/>
          <w:i/>
          <w:sz w:val="24"/>
        </w:rPr>
        <w:t>Rhodospirillales</w:t>
      </w:r>
      <w:r>
        <w:rPr>
          <w:rFonts w:ascii="Times New Roman" w:hAnsi="Times New Roman" w:cs="Times New Roman"/>
          <w:i/>
          <w:sz w:val="24"/>
        </w:rPr>
        <w:t xml:space="preserve">, </w:t>
      </w:r>
      <w:r>
        <w:rPr>
          <w:rFonts w:ascii="Times New Roman" w:hAnsi="Times New Roman" w:cs="Times New Roman"/>
          <w:i/>
          <w:sz w:val="24"/>
        </w:rPr>
        <w:t xml:space="preserve">Kaistobacter </w:t>
      </w:r>
      <w:r>
        <w:rPr>
          <w:rFonts w:ascii="Times New Roman" w:hAnsi="Times New Roman" w:cs="Times New Roman"/>
          <w:sz w:val="24"/>
        </w:rPr>
        <w:t xml:space="preserve">and </w:t>
      </w:r>
      <w:r>
        <w:rPr>
          <w:rFonts w:ascii="Times New Roman" w:hAnsi="Times New Roman" w:cs="Times New Roman"/>
          <w:i/>
          <w:sz w:val="24"/>
        </w:rPr>
        <w:t>Xanthomonadales</w:t>
      </w:r>
      <w:r>
        <w:rPr>
          <w:rFonts w:ascii="Times New Roman" w:hAnsi="Times New Roman" w:cs="Times New Roman"/>
          <w:sz w:val="24"/>
        </w:rPr>
        <w:t xml:space="preserve">. Lastly, the final case study examined Volatile Fatty Acids and their uses for PMI estimation. </w:t>
      </w:r>
    </w:p>
    <w:p w14:paraId="091EF94E" w14:textId="217A33F4" w:rsidR="000C5613" w:rsidRDefault="00095D1B" w:rsidP="002E3493">
      <w:pPr>
        <w:spacing w:after="0" w:line="240" w:lineRule="auto"/>
        <w:rPr>
          <w:rFonts w:ascii="Times New Roman" w:hAnsi="Times New Roman" w:cs="Times New Roman"/>
          <w:sz w:val="24"/>
        </w:rPr>
      </w:pPr>
      <w:r>
        <w:rPr>
          <w:rFonts w:ascii="Times New Roman" w:hAnsi="Times New Roman" w:cs="Times New Roman"/>
          <w:b/>
          <w:sz w:val="24"/>
        </w:rPr>
        <w:t>Soil Microbe Study at the University of Tennessee</w:t>
      </w:r>
      <w:r w:rsidR="00C05B7A">
        <w:rPr>
          <w:rFonts w:ascii="Times New Roman" w:hAnsi="Times New Roman" w:cs="Times New Roman"/>
          <w:b/>
          <w:sz w:val="24"/>
        </w:rPr>
        <w:t>:</w:t>
      </w:r>
    </w:p>
    <w:p w14:paraId="069088C5" w14:textId="44CE3DFF" w:rsidR="00556E0A" w:rsidRDefault="00556E0A" w:rsidP="002E3493">
      <w:pPr>
        <w:spacing w:after="0" w:line="240" w:lineRule="auto"/>
        <w:rPr>
          <w:rFonts w:ascii="Times New Roman" w:hAnsi="Times New Roman" w:cs="Times New Roman"/>
          <w:sz w:val="24"/>
        </w:rPr>
      </w:pPr>
      <w:r>
        <w:rPr>
          <w:rFonts w:ascii="Times New Roman" w:hAnsi="Times New Roman" w:cs="Times New Roman"/>
          <w:sz w:val="24"/>
        </w:rPr>
        <w:tab/>
        <w:t xml:space="preserve">Adserias-Garriga et al. (2017) </w:t>
      </w:r>
      <w:r w:rsidR="00546467">
        <w:rPr>
          <w:rFonts w:ascii="Times New Roman" w:hAnsi="Times New Roman" w:cs="Times New Roman"/>
          <w:sz w:val="24"/>
        </w:rPr>
        <w:t>collected soil samples at the University of Tennessee Anthropology Research Facility from three cadavers.</w:t>
      </w:r>
      <w:r w:rsidR="00DF7733">
        <w:rPr>
          <w:rFonts w:ascii="Times New Roman" w:hAnsi="Times New Roman" w:cs="Times New Roman"/>
          <w:sz w:val="24"/>
        </w:rPr>
        <w:t xml:space="preserve"> Samples were taken during the different stages of decomposition up until the advanced decay stage. </w:t>
      </w:r>
      <w:r w:rsidR="0096152F">
        <w:rPr>
          <w:rFonts w:ascii="Times New Roman" w:hAnsi="Times New Roman" w:cs="Times New Roman"/>
          <w:sz w:val="24"/>
        </w:rPr>
        <w:t xml:space="preserve">The cranial, abdomen and feet areas of the cadavers were used for sampling. Each sample was taken daily and at the same time of day for consistency. Control soils were taken at the same time as the other samples from a distance of one meter from the cadaver. </w:t>
      </w:r>
    </w:p>
    <w:p w14:paraId="35422BFA" w14:textId="77777777" w:rsidR="000D719D" w:rsidRDefault="0096152F" w:rsidP="002E3493">
      <w:pPr>
        <w:spacing w:after="0" w:line="240" w:lineRule="auto"/>
        <w:rPr>
          <w:rFonts w:ascii="Times New Roman" w:hAnsi="Times New Roman" w:cs="Times New Roman"/>
          <w:sz w:val="24"/>
        </w:rPr>
      </w:pPr>
      <w:r>
        <w:rPr>
          <w:rFonts w:ascii="Times New Roman" w:hAnsi="Times New Roman" w:cs="Times New Roman"/>
          <w:sz w:val="24"/>
        </w:rPr>
        <w:tab/>
        <w:t>Changes in cadaver bacterial communities were similar in all three bodies.</w:t>
      </w:r>
      <w:r w:rsidR="002C18A8">
        <w:rPr>
          <w:rFonts w:ascii="Times New Roman" w:hAnsi="Times New Roman" w:cs="Times New Roman"/>
          <w:sz w:val="24"/>
        </w:rPr>
        <w:t xml:space="preserve"> </w:t>
      </w:r>
      <w:r w:rsidR="004C5FAA">
        <w:rPr>
          <w:rFonts w:ascii="Times New Roman" w:hAnsi="Times New Roman" w:cs="Times New Roman"/>
          <w:sz w:val="24"/>
        </w:rPr>
        <w:t>Samples from d</w:t>
      </w:r>
      <w:r w:rsidR="002C18A8">
        <w:rPr>
          <w:rFonts w:ascii="Times New Roman" w:hAnsi="Times New Roman" w:cs="Times New Roman"/>
          <w:sz w:val="24"/>
        </w:rPr>
        <w:t>ays 1 through 6 which ranged from fresh to bloat</w:t>
      </w:r>
      <w:r w:rsidR="004C5FAA">
        <w:rPr>
          <w:rFonts w:ascii="Times New Roman" w:hAnsi="Times New Roman" w:cs="Times New Roman"/>
          <w:sz w:val="24"/>
        </w:rPr>
        <w:t xml:space="preserve"> stage</w:t>
      </w:r>
      <w:r w:rsidR="002C18A8">
        <w:rPr>
          <w:rFonts w:ascii="Times New Roman" w:hAnsi="Times New Roman" w:cs="Times New Roman"/>
          <w:sz w:val="24"/>
        </w:rPr>
        <w:t xml:space="preserve"> (donor 1) to fresh to active decay</w:t>
      </w:r>
      <w:r w:rsidR="004C5FAA">
        <w:rPr>
          <w:rFonts w:ascii="Times New Roman" w:hAnsi="Times New Roman" w:cs="Times New Roman"/>
          <w:sz w:val="24"/>
        </w:rPr>
        <w:t xml:space="preserve"> stage</w:t>
      </w:r>
      <w:r w:rsidR="002C18A8">
        <w:rPr>
          <w:rFonts w:ascii="Times New Roman" w:hAnsi="Times New Roman" w:cs="Times New Roman"/>
          <w:sz w:val="24"/>
        </w:rPr>
        <w:t xml:space="preserve"> (</w:t>
      </w:r>
      <w:r w:rsidR="004C5FAA">
        <w:rPr>
          <w:rFonts w:ascii="Times New Roman" w:hAnsi="Times New Roman" w:cs="Times New Roman"/>
          <w:sz w:val="24"/>
        </w:rPr>
        <w:t xml:space="preserve">donor 2 and 3) contained bacterial community naturally occurring in the soil. This includes </w:t>
      </w:r>
      <w:r w:rsidR="004C5FAA">
        <w:rPr>
          <w:rFonts w:ascii="Times New Roman" w:hAnsi="Times New Roman" w:cs="Times New Roman"/>
          <w:i/>
          <w:sz w:val="24"/>
        </w:rPr>
        <w:t>Proteobacteria, Acidobacteria, Bacteroidete</w:t>
      </w:r>
      <w:r w:rsidR="006714B2">
        <w:rPr>
          <w:rFonts w:ascii="Times New Roman" w:hAnsi="Times New Roman" w:cs="Times New Roman"/>
          <w:i/>
          <w:sz w:val="24"/>
        </w:rPr>
        <w:t xml:space="preserve">s </w:t>
      </w:r>
      <w:r w:rsidR="006714B2">
        <w:rPr>
          <w:rFonts w:ascii="Times New Roman" w:hAnsi="Times New Roman" w:cs="Times New Roman"/>
          <w:sz w:val="24"/>
        </w:rPr>
        <w:t xml:space="preserve">and </w:t>
      </w:r>
      <w:r w:rsidR="006714B2">
        <w:rPr>
          <w:rFonts w:ascii="Times New Roman" w:hAnsi="Times New Roman" w:cs="Times New Roman"/>
          <w:i/>
          <w:sz w:val="24"/>
        </w:rPr>
        <w:t>Actinobacteria</w:t>
      </w:r>
      <w:r w:rsidR="006714B2">
        <w:rPr>
          <w:rFonts w:ascii="Times New Roman" w:hAnsi="Times New Roman" w:cs="Times New Roman"/>
          <w:sz w:val="24"/>
        </w:rPr>
        <w:t xml:space="preserve"> (in lower </w:t>
      </w:r>
      <w:r w:rsidR="00061346">
        <w:rPr>
          <w:rFonts w:ascii="Times New Roman" w:hAnsi="Times New Roman" w:cs="Times New Roman"/>
          <w:sz w:val="24"/>
        </w:rPr>
        <w:t>quantities</w:t>
      </w:r>
      <w:r w:rsidR="006714B2">
        <w:rPr>
          <w:rFonts w:ascii="Times New Roman" w:hAnsi="Times New Roman" w:cs="Times New Roman"/>
          <w:sz w:val="24"/>
        </w:rPr>
        <w:t xml:space="preserve"> than the previous three). </w:t>
      </w:r>
      <w:r w:rsidR="00061346">
        <w:rPr>
          <w:rFonts w:ascii="Times New Roman" w:hAnsi="Times New Roman" w:cs="Times New Roman"/>
          <w:i/>
          <w:sz w:val="24"/>
        </w:rPr>
        <w:t>Firmicutes</w:t>
      </w:r>
      <w:r w:rsidR="00061346">
        <w:rPr>
          <w:rFonts w:ascii="Times New Roman" w:hAnsi="Times New Roman" w:cs="Times New Roman"/>
          <w:sz w:val="24"/>
        </w:rPr>
        <w:t xml:space="preserve"> increased on days 6 and 7 which was associated with a decline in </w:t>
      </w:r>
      <w:r w:rsidR="00061346">
        <w:rPr>
          <w:rFonts w:ascii="Times New Roman" w:hAnsi="Times New Roman" w:cs="Times New Roman"/>
          <w:i/>
          <w:sz w:val="24"/>
        </w:rPr>
        <w:t>Proteobacteria</w:t>
      </w:r>
      <w:r w:rsidR="00061346">
        <w:rPr>
          <w:rFonts w:ascii="Times New Roman" w:hAnsi="Times New Roman" w:cs="Times New Roman"/>
          <w:sz w:val="24"/>
        </w:rPr>
        <w:t xml:space="preserve">. </w:t>
      </w:r>
      <w:r w:rsidR="00061346">
        <w:rPr>
          <w:rFonts w:ascii="Times New Roman" w:hAnsi="Times New Roman" w:cs="Times New Roman"/>
          <w:i/>
          <w:sz w:val="24"/>
        </w:rPr>
        <w:t>Actinobacteria</w:t>
      </w:r>
      <w:r w:rsidR="00061346">
        <w:rPr>
          <w:rFonts w:ascii="Times New Roman" w:hAnsi="Times New Roman" w:cs="Times New Roman"/>
          <w:sz w:val="24"/>
        </w:rPr>
        <w:t xml:space="preserve"> also increased. All bacteria found naturally in the soil prior to decomposition also declined over these two days. </w:t>
      </w:r>
    </w:p>
    <w:p w14:paraId="6E4D7B85" w14:textId="6827D335" w:rsidR="00672CB9" w:rsidRPr="009A3CF3" w:rsidRDefault="00061346" w:rsidP="00095D1B">
      <w:pPr>
        <w:spacing w:after="0" w:line="240" w:lineRule="auto"/>
        <w:ind w:firstLine="720"/>
        <w:rPr>
          <w:rFonts w:ascii="Times New Roman" w:hAnsi="Times New Roman" w:cs="Times New Roman"/>
          <w:sz w:val="24"/>
        </w:rPr>
      </w:pPr>
      <w:r>
        <w:rPr>
          <w:rFonts w:ascii="Times New Roman" w:hAnsi="Times New Roman" w:cs="Times New Roman"/>
          <w:sz w:val="24"/>
        </w:rPr>
        <w:t xml:space="preserve">Presence of </w:t>
      </w:r>
      <w:r>
        <w:rPr>
          <w:rFonts w:ascii="Times New Roman" w:hAnsi="Times New Roman" w:cs="Times New Roman"/>
          <w:i/>
          <w:sz w:val="24"/>
        </w:rPr>
        <w:t>Firmicutes</w:t>
      </w:r>
      <w:r>
        <w:rPr>
          <w:rFonts w:ascii="Times New Roman" w:hAnsi="Times New Roman" w:cs="Times New Roman"/>
          <w:sz w:val="24"/>
        </w:rPr>
        <w:t xml:space="preserve"> continues after the 6 to </w:t>
      </w:r>
      <w:r w:rsidR="00864D3F">
        <w:rPr>
          <w:rFonts w:ascii="Times New Roman" w:hAnsi="Times New Roman" w:cs="Times New Roman"/>
          <w:sz w:val="24"/>
        </w:rPr>
        <w:t>8-day</w:t>
      </w:r>
      <w:r>
        <w:rPr>
          <w:rFonts w:ascii="Times New Roman" w:hAnsi="Times New Roman" w:cs="Times New Roman"/>
          <w:sz w:val="24"/>
        </w:rPr>
        <w:t xml:space="preserve"> range. </w:t>
      </w:r>
      <w:r w:rsidR="00864D3F">
        <w:rPr>
          <w:rFonts w:ascii="Times New Roman" w:hAnsi="Times New Roman" w:cs="Times New Roman"/>
          <w:i/>
          <w:sz w:val="24"/>
        </w:rPr>
        <w:t xml:space="preserve">Firmicutes </w:t>
      </w:r>
      <w:r w:rsidR="00864D3F">
        <w:rPr>
          <w:rFonts w:ascii="Times New Roman" w:hAnsi="Times New Roman" w:cs="Times New Roman"/>
          <w:sz w:val="24"/>
        </w:rPr>
        <w:t xml:space="preserve">are found in samples from the cranial and </w:t>
      </w:r>
      <w:r w:rsidR="00B318E7">
        <w:rPr>
          <w:rFonts w:ascii="Times New Roman" w:hAnsi="Times New Roman" w:cs="Times New Roman"/>
          <w:sz w:val="24"/>
        </w:rPr>
        <w:t>abdominal</w:t>
      </w:r>
      <w:r w:rsidR="00864D3F">
        <w:rPr>
          <w:rFonts w:ascii="Times New Roman" w:hAnsi="Times New Roman" w:cs="Times New Roman"/>
          <w:sz w:val="24"/>
        </w:rPr>
        <w:t xml:space="preserve"> area in earlier stages of decomposition than in samples from the feet area. Two orders of </w:t>
      </w:r>
      <w:r w:rsidR="00864D3F">
        <w:rPr>
          <w:rFonts w:ascii="Times New Roman" w:hAnsi="Times New Roman" w:cs="Times New Roman"/>
          <w:i/>
          <w:sz w:val="24"/>
        </w:rPr>
        <w:t xml:space="preserve">Firmicutes </w:t>
      </w:r>
      <w:r w:rsidR="00864D3F">
        <w:rPr>
          <w:rFonts w:ascii="Times New Roman" w:hAnsi="Times New Roman" w:cs="Times New Roman"/>
          <w:sz w:val="24"/>
        </w:rPr>
        <w:t xml:space="preserve">are important to note. The order </w:t>
      </w:r>
      <w:r w:rsidR="00864D3F">
        <w:rPr>
          <w:rFonts w:ascii="Times New Roman" w:hAnsi="Times New Roman" w:cs="Times New Roman"/>
          <w:i/>
          <w:sz w:val="24"/>
        </w:rPr>
        <w:t>Clostridia</w:t>
      </w:r>
      <w:r w:rsidR="00864D3F">
        <w:rPr>
          <w:rFonts w:ascii="Times New Roman" w:hAnsi="Times New Roman" w:cs="Times New Roman"/>
          <w:sz w:val="24"/>
        </w:rPr>
        <w:t xml:space="preserve"> appears earlier than </w:t>
      </w:r>
      <w:r w:rsidR="00864D3F">
        <w:rPr>
          <w:rFonts w:ascii="Times New Roman" w:hAnsi="Times New Roman" w:cs="Times New Roman"/>
          <w:i/>
          <w:sz w:val="24"/>
        </w:rPr>
        <w:t>Bacilli</w:t>
      </w:r>
      <w:r w:rsidR="00864D3F">
        <w:rPr>
          <w:rFonts w:ascii="Times New Roman" w:hAnsi="Times New Roman" w:cs="Times New Roman"/>
          <w:sz w:val="24"/>
        </w:rPr>
        <w:t xml:space="preserve">. Within the order of </w:t>
      </w:r>
      <w:r w:rsidR="00864D3F">
        <w:rPr>
          <w:rFonts w:ascii="Times New Roman" w:hAnsi="Times New Roman" w:cs="Times New Roman"/>
          <w:i/>
          <w:sz w:val="24"/>
        </w:rPr>
        <w:t>Clostridia</w:t>
      </w:r>
      <w:r w:rsidR="00864D3F">
        <w:rPr>
          <w:rFonts w:ascii="Times New Roman" w:hAnsi="Times New Roman" w:cs="Times New Roman"/>
          <w:sz w:val="24"/>
        </w:rPr>
        <w:t xml:space="preserve">, </w:t>
      </w:r>
      <w:r w:rsidR="00864D3F">
        <w:rPr>
          <w:rFonts w:ascii="Times New Roman" w:hAnsi="Times New Roman" w:cs="Times New Roman"/>
          <w:i/>
          <w:sz w:val="24"/>
        </w:rPr>
        <w:t xml:space="preserve">Clostridiaceae </w:t>
      </w:r>
      <w:r w:rsidR="00864D3F">
        <w:rPr>
          <w:rFonts w:ascii="Times New Roman" w:hAnsi="Times New Roman" w:cs="Times New Roman"/>
          <w:sz w:val="24"/>
        </w:rPr>
        <w:t xml:space="preserve">arrive first but decrease during the skeletonization stage. </w:t>
      </w:r>
      <w:r w:rsidR="00864D3F">
        <w:rPr>
          <w:rFonts w:ascii="Times New Roman" w:hAnsi="Times New Roman" w:cs="Times New Roman"/>
          <w:i/>
          <w:sz w:val="24"/>
        </w:rPr>
        <w:t xml:space="preserve">Clostridiales </w:t>
      </w:r>
      <w:r w:rsidR="00864D3F">
        <w:rPr>
          <w:rFonts w:ascii="Times New Roman" w:hAnsi="Times New Roman" w:cs="Times New Roman"/>
          <w:sz w:val="24"/>
        </w:rPr>
        <w:t xml:space="preserve">appears later than </w:t>
      </w:r>
      <w:r w:rsidR="00864D3F">
        <w:rPr>
          <w:rFonts w:ascii="Times New Roman" w:hAnsi="Times New Roman" w:cs="Times New Roman"/>
          <w:i/>
          <w:sz w:val="24"/>
        </w:rPr>
        <w:t>Clostridiaceae</w:t>
      </w:r>
      <w:r w:rsidR="00864D3F">
        <w:rPr>
          <w:rFonts w:ascii="Times New Roman" w:hAnsi="Times New Roman" w:cs="Times New Roman"/>
          <w:sz w:val="24"/>
        </w:rPr>
        <w:t xml:space="preserve">. </w:t>
      </w:r>
      <w:r w:rsidR="00864D3F">
        <w:rPr>
          <w:rFonts w:ascii="Times New Roman" w:hAnsi="Times New Roman" w:cs="Times New Roman"/>
          <w:i/>
          <w:sz w:val="24"/>
        </w:rPr>
        <w:t>Bacilli</w:t>
      </w:r>
      <w:r w:rsidR="00864D3F">
        <w:rPr>
          <w:rFonts w:ascii="Times New Roman" w:hAnsi="Times New Roman" w:cs="Times New Roman"/>
          <w:sz w:val="24"/>
        </w:rPr>
        <w:t xml:space="preserve"> varied between donors, with </w:t>
      </w:r>
      <w:r w:rsidR="00864D3F">
        <w:rPr>
          <w:rFonts w:ascii="Times New Roman" w:hAnsi="Times New Roman" w:cs="Times New Roman"/>
          <w:i/>
          <w:sz w:val="24"/>
        </w:rPr>
        <w:t xml:space="preserve">Bacillaceae </w:t>
      </w:r>
      <w:r w:rsidR="00864D3F">
        <w:rPr>
          <w:rFonts w:ascii="Times New Roman" w:hAnsi="Times New Roman" w:cs="Times New Roman"/>
          <w:sz w:val="24"/>
        </w:rPr>
        <w:t xml:space="preserve">in all of the donors. </w:t>
      </w:r>
      <w:r w:rsidR="00864D3F">
        <w:rPr>
          <w:rFonts w:ascii="Times New Roman" w:hAnsi="Times New Roman" w:cs="Times New Roman"/>
          <w:i/>
          <w:sz w:val="24"/>
        </w:rPr>
        <w:t xml:space="preserve">Veillonellaceae </w:t>
      </w:r>
      <w:r w:rsidR="00864D3F">
        <w:rPr>
          <w:rFonts w:ascii="Times New Roman" w:hAnsi="Times New Roman" w:cs="Times New Roman"/>
          <w:sz w:val="24"/>
        </w:rPr>
        <w:t>and</w:t>
      </w:r>
      <w:r w:rsidR="00864D3F">
        <w:rPr>
          <w:rFonts w:ascii="Times New Roman" w:hAnsi="Times New Roman" w:cs="Times New Roman"/>
          <w:i/>
          <w:sz w:val="24"/>
        </w:rPr>
        <w:t xml:space="preserve"> Planococcaceae</w:t>
      </w:r>
      <w:r w:rsidR="000F3FCC">
        <w:rPr>
          <w:rFonts w:ascii="Times New Roman" w:hAnsi="Times New Roman" w:cs="Times New Roman"/>
          <w:i/>
          <w:sz w:val="24"/>
        </w:rPr>
        <w:t xml:space="preserve"> </w:t>
      </w:r>
      <w:r w:rsidR="000F3FCC">
        <w:rPr>
          <w:rFonts w:ascii="Times New Roman" w:hAnsi="Times New Roman" w:cs="Times New Roman"/>
          <w:sz w:val="24"/>
        </w:rPr>
        <w:t>was only found in donor 1.</w:t>
      </w:r>
      <w:r w:rsidR="000D719D">
        <w:rPr>
          <w:rFonts w:ascii="Times New Roman" w:hAnsi="Times New Roman" w:cs="Times New Roman"/>
          <w:sz w:val="24"/>
        </w:rPr>
        <w:t xml:space="preserve"> This drastic change from indigenous soil microbes to an increase in </w:t>
      </w:r>
      <w:r w:rsidR="000D719D">
        <w:rPr>
          <w:rFonts w:ascii="Times New Roman" w:hAnsi="Times New Roman" w:cs="Times New Roman"/>
          <w:i/>
          <w:sz w:val="24"/>
        </w:rPr>
        <w:t xml:space="preserve">Firmicutes </w:t>
      </w:r>
      <w:r w:rsidR="000D719D">
        <w:rPr>
          <w:rFonts w:ascii="Times New Roman" w:hAnsi="Times New Roman" w:cs="Times New Roman"/>
          <w:sz w:val="24"/>
        </w:rPr>
        <w:t xml:space="preserve">during days 6 to 8 </w:t>
      </w:r>
      <w:r w:rsidR="0000788E">
        <w:rPr>
          <w:rFonts w:ascii="Times New Roman" w:hAnsi="Times New Roman" w:cs="Times New Roman"/>
          <w:sz w:val="24"/>
        </w:rPr>
        <w:t xml:space="preserve">are “probably </w:t>
      </w:r>
      <w:r w:rsidR="00800535">
        <w:rPr>
          <w:rFonts w:ascii="Times New Roman" w:hAnsi="Times New Roman" w:cs="Times New Roman"/>
          <w:sz w:val="24"/>
        </w:rPr>
        <w:t>as a consequence of the transfer of body decomposition microbiota to the soil</w:t>
      </w:r>
      <w:r w:rsidR="0000788E">
        <w:rPr>
          <w:rFonts w:ascii="Times New Roman" w:hAnsi="Times New Roman" w:cs="Times New Roman"/>
          <w:sz w:val="24"/>
        </w:rPr>
        <w:t>” (Adserias-Garriga et al. p. 393.)</w:t>
      </w:r>
      <w:r w:rsidR="00800535">
        <w:rPr>
          <w:rFonts w:ascii="Times New Roman" w:hAnsi="Times New Roman" w:cs="Times New Roman"/>
          <w:sz w:val="24"/>
        </w:rPr>
        <w:t xml:space="preserve"> </w:t>
      </w:r>
      <w:r w:rsidR="009A3CF3">
        <w:rPr>
          <w:rFonts w:ascii="Times New Roman" w:hAnsi="Times New Roman" w:cs="Times New Roman"/>
          <w:i/>
          <w:sz w:val="24"/>
        </w:rPr>
        <w:t>Firmicutes</w:t>
      </w:r>
      <w:r w:rsidR="009A3CF3">
        <w:rPr>
          <w:rFonts w:ascii="Times New Roman" w:hAnsi="Times New Roman" w:cs="Times New Roman"/>
          <w:sz w:val="24"/>
        </w:rPr>
        <w:t xml:space="preserve"> is important to forensic investigations because according to Adserias-Garriga et al. research, the bacteria is correlated with the bloat and active decay stages.</w:t>
      </w:r>
    </w:p>
    <w:p w14:paraId="5FC05852" w14:textId="2DD405BB" w:rsidR="00672CB9" w:rsidRDefault="00095D1B" w:rsidP="002E3493">
      <w:pPr>
        <w:spacing w:after="0" w:line="240" w:lineRule="auto"/>
        <w:rPr>
          <w:rFonts w:ascii="Times New Roman" w:hAnsi="Times New Roman" w:cs="Times New Roman"/>
          <w:sz w:val="24"/>
        </w:rPr>
      </w:pPr>
      <w:r>
        <w:rPr>
          <w:rFonts w:ascii="Times New Roman" w:hAnsi="Times New Roman" w:cs="Times New Roman"/>
          <w:b/>
          <w:sz w:val="24"/>
        </w:rPr>
        <w:t>Soil Microbe Study at Texas State University</w:t>
      </w:r>
      <w:r w:rsidR="00672CB9">
        <w:rPr>
          <w:rFonts w:ascii="Times New Roman" w:hAnsi="Times New Roman" w:cs="Times New Roman"/>
          <w:b/>
          <w:sz w:val="24"/>
        </w:rPr>
        <w:t>:</w:t>
      </w:r>
    </w:p>
    <w:p w14:paraId="39D8FEB2" w14:textId="4D983586" w:rsidR="00672CB9" w:rsidRDefault="00672CB9" w:rsidP="002E3493">
      <w:pPr>
        <w:spacing w:after="0" w:line="24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Soil samples that were both untreated (without buried remains) and treated (with buried remains) were obtained from the Forensic Anthropology Research Facility at Texas State University. </w:t>
      </w:r>
      <w:r w:rsidR="004829F9">
        <w:rPr>
          <w:rFonts w:ascii="Times New Roman" w:hAnsi="Times New Roman" w:cs="Times New Roman"/>
          <w:sz w:val="24"/>
        </w:rPr>
        <w:t xml:space="preserve">The total samples consisted of two untreated and four untreated soils. The cadavers were in the last decomposition stage, dry remains, when the study was conducted. Eighteen total soil samples were taken. </w:t>
      </w:r>
    </w:p>
    <w:p w14:paraId="0080D1C4" w14:textId="3B0D4AA6" w:rsidR="00F332EC" w:rsidRDefault="004829F9" w:rsidP="002E3493">
      <w:pPr>
        <w:spacing w:after="0" w:line="240" w:lineRule="auto"/>
        <w:rPr>
          <w:rFonts w:ascii="Times New Roman" w:hAnsi="Times New Roman" w:cs="Times New Roman"/>
          <w:sz w:val="24"/>
        </w:rPr>
      </w:pPr>
      <w:r>
        <w:rPr>
          <w:rFonts w:ascii="Times New Roman" w:hAnsi="Times New Roman" w:cs="Times New Roman"/>
          <w:sz w:val="24"/>
        </w:rPr>
        <w:tab/>
        <w:t xml:space="preserve">Across both treated and untreated soils, </w:t>
      </w:r>
      <w:r>
        <w:rPr>
          <w:rFonts w:ascii="Times New Roman" w:hAnsi="Times New Roman" w:cs="Times New Roman"/>
          <w:i/>
          <w:sz w:val="24"/>
        </w:rPr>
        <w:t xml:space="preserve">Acidobacteria </w:t>
      </w:r>
      <w:r>
        <w:rPr>
          <w:rFonts w:ascii="Times New Roman" w:hAnsi="Times New Roman" w:cs="Times New Roman"/>
          <w:sz w:val="24"/>
        </w:rPr>
        <w:t xml:space="preserve">was most abundant. </w:t>
      </w:r>
      <w:r w:rsidR="003D2BB0">
        <w:rPr>
          <w:rFonts w:ascii="Times New Roman" w:hAnsi="Times New Roman" w:cs="Times New Roman"/>
          <w:sz w:val="24"/>
        </w:rPr>
        <w:t xml:space="preserve">The study also showed that </w:t>
      </w:r>
      <w:r w:rsidR="003D2BB0">
        <w:rPr>
          <w:rFonts w:ascii="Times New Roman" w:hAnsi="Times New Roman" w:cs="Times New Roman"/>
          <w:i/>
          <w:sz w:val="24"/>
        </w:rPr>
        <w:t>Proteobacteria</w:t>
      </w:r>
      <w:r w:rsidR="003D2BB0">
        <w:rPr>
          <w:rFonts w:ascii="Times New Roman" w:hAnsi="Times New Roman" w:cs="Times New Roman"/>
          <w:sz w:val="24"/>
        </w:rPr>
        <w:t xml:space="preserve">, </w:t>
      </w:r>
      <w:r w:rsidR="003D2BB0">
        <w:rPr>
          <w:rFonts w:ascii="Times New Roman" w:hAnsi="Times New Roman" w:cs="Times New Roman"/>
          <w:i/>
          <w:sz w:val="24"/>
        </w:rPr>
        <w:t xml:space="preserve">Rhodospirillales </w:t>
      </w:r>
      <w:r w:rsidR="003D2BB0">
        <w:rPr>
          <w:rFonts w:ascii="Times New Roman" w:hAnsi="Times New Roman" w:cs="Times New Roman"/>
          <w:sz w:val="24"/>
        </w:rPr>
        <w:t xml:space="preserve">and </w:t>
      </w:r>
      <w:r w:rsidR="003D2BB0">
        <w:rPr>
          <w:rFonts w:ascii="Times New Roman" w:hAnsi="Times New Roman" w:cs="Times New Roman"/>
          <w:i/>
          <w:sz w:val="24"/>
        </w:rPr>
        <w:t xml:space="preserve">Kaistobacter </w:t>
      </w:r>
      <w:r w:rsidR="003D2BB0">
        <w:rPr>
          <w:rFonts w:ascii="Times New Roman" w:hAnsi="Times New Roman" w:cs="Times New Roman"/>
          <w:sz w:val="24"/>
        </w:rPr>
        <w:t xml:space="preserve">were the lowest amounts of bacteria present in both treatments. </w:t>
      </w:r>
      <w:r w:rsidR="003D2BB0">
        <w:rPr>
          <w:rFonts w:ascii="Times New Roman" w:hAnsi="Times New Roman" w:cs="Times New Roman"/>
          <w:i/>
          <w:sz w:val="24"/>
        </w:rPr>
        <w:t>Xanthomonadales</w:t>
      </w:r>
      <w:r w:rsidR="003D2BB0">
        <w:rPr>
          <w:rFonts w:ascii="Times New Roman" w:hAnsi="Times New Roman" w:cs="Times New Roman"/>
          <w:sz w:val="24"/>
        </w:rPr>
        <w:t xml:space="preserve"> were found in the treated soils, however, it was not found in the untreated soil samples. The results, which were taken at longer time-scales, shows that the diversity of microbes in the soil become </w:t>
      </w:r>
      <w:r w:rsidR="003B67BF">
        <w:rPr>
          <w:rFonts w:ascii="Times New Roman" w:hAnsi="Times New Roman" w:cs="Times New Roman"/>
          <w:sz w:val="24"/>
        </w:rPr>
        <w:t>homologous in the treated and untreated soils. This confirms the idea that as time passes, the exchange of microorganisms between the corpse and the soil comes to a halt</w:t>
      </w:r>
      <w:r w:rsidR="00A33EF0">
        <w:rPr>
          <w:rFonts w:ascii="Times New Roman" w:hAnsi="Times New Roman" w:cs="Times New Roman"/>
          <w:sz w:val="24"/>
        </w:rPr>
        <w:t xml:space="preserve"> (Thomas et al. 2017)</w:t>
      </w:r>
      <w:r w:rsidR="003B67BF">
        <w:rPr>
          <w:rFonts w:ascii="Times New Roman" w:hAnsi="Times New Roman" w:cs="Times New Roman"/>
          <w:sz w:val="24"/>
        </w:rPr>
        <w:t xml:space="preserve">. </w:t>
      </w:r>
    </w:p>
    <w:p w14:paraId="14BB106E" w14:textId="306F6028" w:rsidR="00F332EC" w:rsidRDefault="00095D1B" w:rsidP="002E3493">
      <w:pPr>
        <w:spacing w:after="0" w:line="240" w:lineRule="auto"/>
        <w:rPr>
          <w:rFonts w:ascii="Times New Roman" w:hAnsi="Times New Roman" w:cs="Times New Roman"/>
          <w:sz w:val="24"/>
        </w:rPr>
      </w:pPr>
      <w:r>
        <w:rPr>
          <w:rFonts w:ascii="Times New Roman" w:hAnsi="Times New Roman" w:cs="Times New Roman"/>
          <w:b/>
          <w:sz w:val="24"/>
        </w:rPr>
        <w:t>Volatile Fatty Acids</w:t>
      </w:r>
      <w:r w:rsidR="00F332EC">
        <w:rPr>
          <w:rFonts w:ascii="Times New Roman" w:hAnsi="Times New Roman" w:cs="Times New Roman"/>
          <w:b/>
          <w:sz w:val="24"/>
        </w:rPr>
        <w:t>:</w:t>
      </w:r>
    </w:p>
    <w:p w14:paraId="634A3A9B" w14:textId="0EA3BF1A" w:rsidR="004829F9" w:rsidRDefault="003B67BF" w:rsidP="002E3493">
      <w:pPr>
        <w:spacing w:after="0" w:line="240" w:lineRule="auto"/>
        <w:rPr>
          <w:rFonts w:ascii="Times New Roman" w:hAnsi="Times New Roman" w:cs="Times New Roman"/>
          <w:sz w:val="24"/>
        </w:rPr>
      </w:pPr>
      <w:r>
        <w:rPr>
          <w:rFonts w:ascii="Times New Roman" w:hAnsi="Times New Roman" w:cs="Times New Roman"/>
          <w:sz w:val="24"/>
        </w:rPr>
        <w:t xml:space="preserve"> </w:t>
      </w:r>
      <w:r w:rsidR="0049010A">
        <w:rPr>
          <w:rFonts w:ascii="Times New Roman" w:hAnsi="Times New Roman" w:cs="Times New Roman"/>
          <w:sz w:val="24"/>
        </w:rPr>
        <w:t xml:space="preserve">A study on Volatile Fatty Acids (VFAs) </w:t>
      </w:r>
      <w:r w:rsidR="00A33EF0">
        <w:rPr>
          <w:rFonts w:ascii="Times New Roman" w:hAnsi="Times New Roman" w:cs="Times New Roman"/>
          <w:sz w:val="24"/>
        </w:rPr>
        <w:t>was conducted at the University of Tennessee Anthropology Research Facility</w:t>
      </w:r>
      <w:r w:rsidR="00D03D2B">
        <w:rPr>
          <w:rFonts w:ascii="Times New Roman" w:hAnsi="Times New Roman" w:cs="Times New Roman"/>
          <w:sz w:val="24"/>
        </w:rPr>
        <w:t xml:space="preserve"> on seven cadavers. Each was placed at the facility at varying times during the year. Soil samples were taken every three days during the spring and summer and switched to weekly sampling once the dry remain stage was reached. Samples were taken weekly during the fall and winter because bodies decay at a slower rate in cooler weather.</w:t>
      </w:r>
      <w:r w:rsidR="00762EC2" w:rsidRPr="00762EC2">
        <w:rPr>
          <w:rFonts w:ascii="Times New Roman" w:hAnsi="Times New Roman" w:cs="Times New Roman"/>
          <w:sz w:val="24"/>
        </w:rPr>
        <w:t xml:space="preserve"> </w:t>
      </w:r>
      <w:r w:rsidR="00762EC2">
        <w:rPr>
          <w:rFonts w:ascii="Times New Roman" w:hAnsi="Times New Roman" w:cs="Times New Roman"/>
          <w:sz w:val="24"/>
        </w:rPr>
        <w:t xml:space="preserve">VFA’s consist mostly of </w:t>
      </w:r>
      <w:r w:rsidR="004F0854">
        <w:rPr>
          <w:rFonts w:ascii="Times New Roman" w:hAnsi="Times New Roman" w:cs="Times New Roman"/>
          <w:sz w:val="24"/>
        </w:rPr>
        <w:t>broken-down</w:t>
      </w:r>
      <w:r w:rsidR="00762EC2">
        <w:rPr>
          <w:rFonts w:ascii="Times New Roman" w:hAnsi="Times New Roman" w:cs="Times New Roman"/>
          <w:sz w:val="24"/>
        </w:rPr>
        <w:t xml:space="preserve"> muscle and fat.</w:t>
      </w:r>
      <w:r w:rsidR="00D03D2B">
        <w:rPr>
          <w:rFonts w:ascii="Times New Roman" w:hAnsi="Times New Roman" w:cs="Times New Roman"/>
          <w:sz w:val="24"/>
        </w:rPr>
        <w:t xml:space="preserve"> </w:t>
      </w:r>
      <w:r w:rsidR="00F30960">
        <w:rPr>
          <w:rFonts w:ascii="Times New Roman" w:hAnsi="Times New Roman" w:cs="Times New Roman"/>
          <w:sz w:val="24"/>
        </w:rPr>
        <w:t xml:space="preserve">There are many organic compounds included under VFAs, however, only seven are detectable in soil solutions. The seven detectable are </w:t>
      </w:r>
      <w:r w:rsidR="00F30960" w:rsidRPr="00F30960">
        <w:rPr>
          <w:rFonts w:ascii="Times New Roman" w:hAnsi="Times New Roman" w:cs="Times New Roman"/>
          <w:sz w:val="24"/>
        </w:rPr>
        <w:t>formic</w:t>
      </w:r>
      <w:r w:rsidR="00F30960">
        <w:rPr>
          <w:rFonts w:ascii="Times New Roman" w:hAnsi="Times New Roman" w:cs="Times New Roman"/>
          <w:sz w:val="24"/>
        </w:rPr>
        <w:t xml:space="preserve">, </w:t>
      </w:r>
      <w:r w:rsidR="00F30960" w:rsidRPr="00F30960">
        <w:rPr>
          <w:rFonts w:ascii="Times New Roman" w:hAnsi="Times New Roman" w:cs="Times New Roman"/>
          <w:sz w:val="24"/>
        </w:rPr>
        <w:t>acetic</w:t>
      </w:r>
      <w:r w:rsidR="00F30960">
        <w:rPr>
          <w:rFonts w:ascii="Times New Roman" w:hAnsi="Times New Roman" w:cs="Times New Roman"/>
          <w:sz w:val="24"/>
        </w:rPr>
        <w:t>,</w:t>
      </w:r>
      <w:r w:rsidR="00F30960" w:rsidRPr="00F30960">
        <w:rPr>
          <w:rFonts w:ascii="Times New Roman" w:hAnsi="Times New Roman" w:cs="Times New Roman"/>
          <w:sz w:val="24"/>
        </w:rPr>
        <w:t xml:space="preserve"> propionic</w:t>
      </w:r>
      <w:r w:rsidR="00F30960">
        <w:rPr>
          <w:rFonts w:ascii="Times New Roman" w:hAnsi="Times New Roman" w:cs="Times New Roman"/>
          <w:sz w:val="24"/>
        </w:rPr>
        <w:t>,</w:t>
      </w:r>
      <w:r w:rsidR="00F30960" w:rsidRPr="00F30960">
        <w:rPr>
          <w:rFonts w:ascii="Times New Roman" w:hAnsi="Times New Roman" w:cs="Times New Roman"/>
          <w:sz w:val="24"/>
        </w:rPr>
        <w:t xml:space="preserve"> butyric</w:t>
      </w:r>
      <w:r w:rsidR="00F30960">
        <w:rPr>
          <w:rFonts w:ascii="Times New Roman" w:hAnsi="Times New Roman" w:cs="Times New Roman"/>
          <w:sz w:val="24"/>
        </w:rPr>
        <w:t>,</w:t>
      </w:r>
      <w:r w:rsidR="00F30960" w:rsidRPr="00F30960">
        <w:rPr>
          <w:rFonts w:ascii="Times New Roman" w:hAnsi="Times New Roman" w:cs="Times New Roman"/>
          <w:sz w:val="24"/>
        </w:rPr>
        <w:t xml:space="preserve"> valeric</w:t>
      </w:r>
      <w:r w:rsidR="00F30960">
        <w:rPr>
          <w:rFonts w:ascii="Times New Roman" w:hAnsi="Times New Roman" w:cs="Times New Roman"/>
          <w:sz w:val="24"/>
        </w:rPr>
        <w:t>,</w:t>
      </w:r>
      <w:r w:rsidR="00F30960" w:rsidRPr="00F30960">
        <w:rPr>
          <w:rFonts w:ascii="Times New Roman" w:hAnsi="Times New Roman" w:cs="Times New Roman"/>
          <w:sz w:val="24"/>
        </w:rPr>
        <w:t xml:space="preserve"> caproic</w:t>
      </w:r>
      <w:r w:rsidR="00F30960">
        <w:rPr>
          <w:rFonts w:ascii="Times New Roman" w:hAnsi="Times New Roman" w:cs="Times New Roman"/>
          <w:sz w:val="24"/>
        </w:rPr>
        <w:t>, and</w:t>
      </w:r>
      <w:r w:rsidR="00F30960" w:rsidRPr="00F30960">
        <w:rPr>
          <w:rFonts w:ascii="Times New Roman" w:hAnsi="Times New Roman" w:cs="Times New Roman"/>
          <w:sz w:val="24"/>
        </w:rPr>
        <w:t xml:space="preserve"> heptanoic acids</w:t>
      </w:r>
      <w:r w:rsidR="00B37A0A">
        <w:rPr>
          <w:rFonts w:ascii="Times New Roman" w:hAnsi="Times New Roman" w:cs="Times New Roman"/>
          <w:sz w:val="24"/>
        </w:rPr>
        <w:t xml:space="preserve">. </w:t>
      </w:r>
    </w:p>
    <w:p w14:paraId="2A6FB5D6" w14:textId="02D5874F" w:rsidR="00762EC2" w:rsidRDefault="00B37A0A" w:rsidP="002E3493">
      <w:pPr>
        <w:spacing w:after="0" w:line="240" w:lineRule="auto"/>
        <w:rPr>
          <w:rFonts w:ascii="Times New Roman" w:hAnsi="Times New Roman" w:cs="Times New Roman"/>
          <w:sz w:val="24"/>
        </w:rPr>
      </w:pPr>
      <w:r>
        <w:rPr>
          <w:rFonts w:ascii="Times New Roman" w:hAnsi="Times New Roman" w:cs="Times New Roman"/>
          <w:sz w:val="24"/>
        </w:rPr>
        <w:tab/>
        <w:t xml:space="preserve">Propionic, butyric and valeric acids form and go into soil solutions at a specific ratio (Vass et al. 1992 p. 1245). The acids come from the decomposing cadaver and it release is temperature dependent. </w:t>
      </w:r>
      <w:r w:rsidR="0046443C">
        <w:rPr>
          <w:rFonts w:ascii="Times New Roman" w:hAnsi="Times New Roman" w:cs="Times New Roman"/>
          <w:sz w:val="24"/>
        </w:rPr>
        <w:t xml:space="preserve">Due to the specific ratios and temperature dependent release, </w:t>
      </w:r>
      <w:r w:rsidR="002F51E2">
        <w:rPr>
          <w:rFonts w:ascii="Times New Roman" w:hAnsi="Times New Roman" w:cs="Times New Roman"/>
          <w:sz w:val="24"/>
        </w:rPr>
        <w:t>p</w:t>
      </w:r>
      <w:r w:rsidR="0046443C">
        <w:rPr>
          <w:rFonts w:ascii="Times New Roman" w:hAnsi="Times New Roman" w:cs="Times New Roman"/>
          <w:sz w:val="24"/>
        </w:rPr>
        <w:t xml:space="preserve">ropionic, butyric and valeric acids may be used for PMI. </w:t>
      </w:r>
      <w:r w:rsidR="004F0854">
        <w:rPr>
          <w:rFonts w:ascii="Times New Roman" w:hAnsi="Times New Roman" w:cs="Times New Roman"/>
          <w:sz w:val="24"/>
        </w:rPr>
        <w:t xml:space="preserve">VFAs and decomposition stages show a correlation according to Vass et al. (1992). The fresh stage does not produce much VFAs change. </w:t>
      </w:r>
      <w:r w:rsidR="003373B5">
        <w:rPr>
          <w:rFonts w:ascii="Times New Roman" w:hAnsi="Times New Roman" w:cs="Times New Roman"/>
          <w:sz w:val="24"/>
        </w:rPr>
        <w:t>When the carrion ruptures during the bloat stage, fermented by-products seep out and are rich in butyric acids. VFAs were seen to be at their highest rates after maggot migration because insects cut off the flow of bodily fluids leaking into the ground.</w:t>
      </w:r>
      <w:r w:rsidR="00F94CB8">
        <w:rPr>
          <w:rFonts w:ascii="Times New Roman" w:hAnsi="Times New Roman" w:cs="Times New Roman"/>
          <w:sz w:val="24"/>
        </w:rPr>
        <w:t xml:space="preserve"> The study also found that the release of VFAs stops at 1285 ± 110 Accumulated Degree Days (ADD).</w:t>
      </w:r>
      <w:r w:rsidR="001E7EDC">
        <w:rPr>
          <w:rFonts w:ascii="Times New Roman" w:hAnsi="Times New Roman" w:cs="Times New Roman"/>
          <w:sz w:val="24"/>
        </w:rPr>
        <w:t xml:space="preserve"> To find PMI based on ADD, an investigator may divide 1285 (when the dry remain stage occurs) by the average °C on the day the remains were found. Unlike a majority of PMI methods, this equation gives a maximum PMI instead of a minimum (Vass et al. 1992).</w:t>
      </w:r>
    </w:p>
    <w:p w14:paraId="6C90F908" w14:textId="3118F683" w:rsidR="00937CD2" w:rsidRDefault="00937CD2" w:rsidP="002E3493">
      <w:pPr>
        <w:spacing w:after="0" w:line="240" w:lineRule="auto"/>
        <w:rPr>
          <w:rFonts w:ascii="Times New Roman" w:hAnsi="Times New Roman" w:cs="Times New Roman"/>
          <w:sz w:val="24"/>
        </w:rPr>
      </w:pPr>
      <w:r>
        <w:rPr>
          <w:rFonts w:ascii="Times New Roman" w:hAnsi="Times New Roman" w:cs="Times New Roman"/>
          <w:sz w:val="24"/>
        </w:rPr>
        <w:tab/>
        <w:t xml:space="preserve">There are a few variables that investigators need to consider based on this study. Insects consume a cadaver at a slower rate when the temperature drops. </w:t>
      </w:r>
      <w:r w:rsidR="00730166">
        <w:rPr>
          <w:rFonts w:ascii="Times New Roman" w:hAnsi="Times New Roman" w:cs="Times New Roman"/>
          <w:sz w:val="24"/>
        </w:rPr>
        <w:t>If there are less insects cutting off the flow of VFAs production then more VFAs are produced and in turn, more end up in the soil (Vass et al. 1992). This would increase the percentage of VFAs in a soil sample and</w:t>
      </w:r>
      <w:r w:rsidR="005F47A3">
        <w:rPr>
          <w:rFonts w:ascii="Times New Roman" w:hAnsi="Times New Roman" w:cs="Times New Roman"/>
          <w:sz w:val="24"/>
        </w:rPr>
        <w:t xml:space="preserve"> make it harder for investigators to match the PMI times to this study. </w:t>
      </w:r>
      <w:r w:rsidR="00D13E47">
        <w:rPr>
          <w:rFonts w:ascii="Times New Roman" w:hAnsi="Times New Roman" w:cs="Times New Roman"/>
          <w:sz w:val="24"/>
        </w:rPr>
        <w:t>Additionally, a decrease in temperature, b</w:t>
      </w:r>
      <w:r w:rsidR="002F51E2">
        <w:rPr>
          <w:rFonts w:ascii="Times New Roman" w:hAnsi="Times New Roman" w:cs="Times New Roman"/>
          <w:sz w:val="24"/>
        </w:rPr>
        <w:t>e</w:t>
      </w:r>
      <w:r w:rsidR="00D13E47">
        <w:rPr>
          <w:rFonts w:ascii="Times New Roman" w:hAnsi="Times New Roman" w:cs="Times New Roman"/>
          <w:sz w:val="24"/>
        </w:rPr>
        <w:t>low 4°C, makes it more challenging to pinpoint PMI. If soil samples exhibit high rates of caproic and heptanoic (long chained VFAs</w:t>
      </w:r>
      <w:r w:rsidR="00070803">
        <w:rPr>
          <w:rFonts w:ascii="Times New Roman" w:hAnsi="Times New Roman" w:cs="Times New Roman"/>
          <w:sz w:val="24"/>
        </w:rPr>
        <w:t>) then an investigator will be able to determine that a corpse was in colder temperatures.</w:t>
      </w:r>
      <w:r w:rsidR="00F94CB8">
        <w:rPr>
          <w:rFonts w:ascii="Times New Roman" w:hAnsi="Times New Roman" w:cs="Times New Roman"/>
          <w:sz w:val="24"/>
        </w:rPr>
        <w:t xml:space="preserve"> </w:t>
      </w:r>
      <w:r w:rsidR="00070803">
        <w:rPr>
          <w:rFonts w:ascii="Times New Roman" w:hAnsi="Times New Roman" w:cs="Times New Roman"/>
          <w:sz w:val="24"/>
        </w:rPr>
        <w:t xml:space="preserve"> </w:t>
      </w:r>
    </w:p>
    <w:p w14:paraId="42CD0F3F" w14:textId="77777777" w:rsidR="00442F28" w:rsidRPr="00442F28" w:rsidRDefault="00442F28" w:rsidP="002E3493">
      <w:pPr>
        <w:spacing w:after="0" w:line="240" w:lineRule="auto"/>
        <w:rPr>
          <w:rFonts w:ascii="Times New Roman" w:hAnsi="Times New Roman" w:cs="Times New Roman"/>
          <w:sz w:val="24"/>
        </w:rPr>
      </w:pPr>
      <w:r w:rsidRPr="00442F28">
        <w:rPr>
          <w:rFonts w:ascii="Times New Roman" w:hAnsi="Times New Roman" w:cs="Times New Roman"/>
          <w:b/>
          <w:sz w:val="24"/>
        </w:rPr>
        <w:t>Summary:</w:t>
      </w:r>
    </w:p>
    <w:p w14:paraId="4FCECCC9" w14:textId="77777777" w:rsidR="00442F28" w:rsidRPr="00442F28" w:rsidRDefault="00442F28" w:rsidP="002E3493">
      <w:pPr>
        <w:spacing w:after="0" w:line="240" w:lineRule="auto"/>
        <w:rPr>
          <w:rFonts w:ascii="Times New Roman" w:hAnsi="Times New Roman" w:cs="Times New Roman"/>
          <w:sz w:val="24"/>
        </w:rPr>
      </w:pPr>
      <w:r w:rsidRPr="00442F28">
        <w:rPr>
          <w:rFonts w:ascii="Times New Roman" w:hAnsi="Times New Roman" w:cs="Times New Roman"/>
          <w:sz w:val="24"/>
        </w:rPr>
        <w:tab/>
        <w:t xml:space="preserve">The experiments conducted by Adserias-Garriga et al. (2017) (case 1) and Thomas et al. (2017) (case 2) found similar bacteria in their studies. </w:t>
      </w:r>
      <w:r w:rsidRPr="00442F28">
        <w:rPr>
          <w:rFonts w:ascii="Times New Roman" w:hAnsi="Times New Roman" w:cs="Times New Roman"/>
          <w:i/>
          <w:sz w:val="24"/>
        </w:rPr>
        <w:t xml:space="preserve">Proteobacteria </w:t>
      </w:r>
      <w:r w:rsidRPr="00442F28">
        <w:rPr>
          <w:rFonts w:ascii="Times New Roman" w:hAnsi="Times New Roman" w:cs="Times New Roman"/>
          <w:sz w:val="24"/>
        </w:rPr>
        <w:t xml:space="preserve">and </w:t>
      </w:r>
      <w:r w:rsidRPr="00442F28">
        <w:rPr>
          <w:rFonts w:ascii="Times New Roman" w:hAnsi="Times New Roman" w:cs="Times New Roman"/>
          <w:i/>
          <w:sz w:val="24"/>
        </w:rPr>
        <w:t>Acidobacteria</w:t>
      </w:r>
      <w:r w:rsidRPr="00442F28">
        <w:rPr>
          <w:rFonts w:ascii="Times New Roman" w:hAnsi="Times New Roman" w:cs="Times New Roman"/>
          <w:sz w:val="24"/>
        </w:rPr>
        <w:t xml:space="preserve"> were found in both studies but in different quantities. </w:t>
      </w:r>
      <w:r w:rsidRPr="00442F28">
        <w:rPr>
          <w:rFonts w:ascii="Times New Roman" w:hAnsi="Times New Roman" w:cs="Times New Roman"/>
          <w:i/>
          <w:sz w:val="24"/>
        </w:rPr>
        <w:t xml:space="preserve">Proteobacteria </w:t>
      </w:r>
      <w:r w:rsidRPr="00442F28">
        <w:rPr>
          <w:rFonts w:ascii="Times New Roman" w:hAnsi="Times New Roman" w:cs="Times New Roman"/>
          <w:sz w:val="24"/>
        </w:rPr>
        <w:t xml:space="preserve">was found in lower amounts in the Thomas et al. (2017) study while </w:t>
      </w:r>
      <w:r w:rsidRPr="00442F28">
        <w:rPr>
          <w:rFonts w:ascii="Times New Roman" w:hAnsi="Times New Roman" w:cs="Times New Roman"/>
          <w:i/>
          <w:sz w:val="24"/>
        </w:rPr>
        <w:t xml:space="preserve">Proteobacteria </w:t>
      </w:r>
      <w:r w:rsidRPr="00442F28">
        <w:rPr>
          <w:rFonts w:ascii="Times New Roman" w:hAnsi="Times New Roman" w:cs="Times New Roman"/>
          <w:sz w:val="24"/>
        </w:rPr>
        <w:t xml:space="preserve">was one of the three main bacteria found in the untreated soil in the Adserias-Garriga (2017) study.  </w:t>
      </w:r>
      <w:r w:rsidRPr="00442F28">
        <w:rPr>
          <w:rFonts w:ascii="Times New Roman" w:hAnsi="Times New Roman" w:cs="Times New Roman"/>
          <w:i/>
          <w:sz w:val="24"/>
        </w:rPr>
        <w:t xml:space="preserve">Acidobacteria </w:t>
      </w:r>
      <w:r w:rsidRPr="00442F28">
        <w:rPr>
          <w:rFonts w:ascii="Times New Roman" w:hAnsi="Times New Roman" w:cs="Times New Roman"/>
          <w:sz w:val="24"/>
        </w:rPr>
        <w:t xml:space="preserve">was most abundant in case 2 while it was almost equally abundant as </w:t>
      </w:r>
      <w:r w:rsidRPr="00442F28">
        <w:rPr>
          <w:rFonts w:ascii="Times New Roman" w:hAnsi="Times New Roman" w:cs="Times New Roman"/>
          <w:i/>
          <w:sz w:val="24"/>
        </w:rPr>
        <w:t xml:space="preserve">Proteobacteria </w:t>
      </w:r>
      <w:r w:rsidRPr="00442F28">
        <w:rPr>
          <w:rFonts w:ascii="Times New Roman" w:hAnsi="Times New Roman" w:cs="Times New Roman"/>
          <w:sz w:val="24"/>
        </w:rPr>
        <w:t xml:space="preserve">and </w:t>
      </w:r>
      <w:r w:rsidRPr="00442F28">
        <w:rPr>
          <w:rFonts w:ascii="Times New Roman" w:hAnsi="Times New Roman" w:cs="Times New Roman"/>
          <w:i/>
          <w:sz w:val="24"/>
        </w:rPr>
        <w:t xml:space="preserve">Bacteroidetes </w:t>
      </w:r>
      <w:r w:rsidRPr="00442F28">
        <w:rPr>
          <w:rFonts w:ascii="Times New Roman" w:hAnsi="Times New Roman" w:cs="Times New Roman"/>
          <w:sz w:val="24"/>
        </w:rPr>
        <w:t xml:space="preserve">in case 1. Between both studies, numerous bacteria were mentioned in on and not the other. </w:t>
      </w:r>
    </w:p>
    <w:p w14:paraId="4B93203F" w14:textId="77777777" w:rsidR="00442F28" w:rsidRPr="00442F28" w:rsidRDefault="00442F28" w:rsidP="002E3493">
      <w:pPr>
        <w:spacing w:after="0" w:line="240" w:lineRule="auto"/>
        <w:rPr>
          <w:rFonts w:ascii="Times New Roman" w:hAnsi="Times New Roman" w:cs="Times New Roman"/>
          <w:sz w:val="24"/>
        </w:rPr>
      </w:pPr>
      <w:r w:rsidRPr="00442F28">
        <w:rPr>
          <w:rFonts w:ascii="Times New Roman" w:hAnsi="Times New Roman" w:cs="Times New Roman"/>
          <w:i/>
          <w:sz w:val="24"/>
        </w:rPr>
        <w:t xml:space="preserve">Actinobacteria, Firmicutes, Clostridia </w:t>
      </w:r>
      <w:r w:rsidRPr="00442F28">
        <w:rPr>
          <w:rFonts w:ascii="Times New Roman" w:hAnsi="Times New Roman" w:cs="Times New Roman"/>
          <w:sz w:val="24"/>
        </w:rPr>
        <w:t xml:space="preserve">and </w:t>
      </w:r>
      <w:r w:rsidRPr="00442F28">
        <w:rPr>
          <w:rFonts w:ascii="Times New Roman" w:hAnsi="Times New Roman" w:cs="Times New Roman"/>
          <w:i/>
          <w:sz w:val="24"/>
        </w:rPr>
        <w:t>Bacillaceae</w:t>
      </w:r>
      <w:r w:rsidRPr="00442F28">
        <w:rPr>
          <w:rFonts w:ascii="Times New Roman" w:hAnsi="Times New Roman" w:cs="Times New Roman"/>
          <w:sz w:val="24"/>
        </w:rPr>
        <w:t xml:space="preserve"> were studies in case 1 but not case 2.</w:t>
      </w:r>
    </w:p>
    <w:p w14:paraId="6648F9EF" w14:textId="77777777" w:rsidR="00442F28" w:rsidRPr="00442F28" w:rsidRDefault="00442F28" w:rsidP="002E3493">
      <w:pPr>
        <w:spacing w:after="0" w:line="240" w:lineRule="auto"/>
        <w:rPr>
          <w:rFonts w:ascii="Times New Roman" w:hAnsi="Times New Roman" w:cs="Times New Roman"/>
          <w:sz w:val="24"/>
        </w:rPr>
      </w:pPr>
      <w:r w:rsidRPr="00442F28">
        <w:rPr>
          <w:rFonts w:ascii="Times New Roman" w:hAnsi="Times New Roman" w:cs="Times New Roman"/>
          <w:i/>
          <w:sz w:val="24"/>
        </w:rPr>
        <w:t xml:space="preserve">Rhodospirillales, Kaistobacter </w:t>
      </w:r>
      <w:r w:rsidRPr="00442F28">
        <w:rPr>
          <w:rFonts w:ascii="Times New Roman" w:hAnsi="Times New Roman" w:cs="Times New Roman"/>
          <w:sz w:val="24"/>
        </w:rPr>
        <w:t xml:space="preserve">and </w:t>
      </w:r>
      <w:r w:rsidRPr="00442F28">
        <w:rPr>
          <w:rFonts w:ascii="Times New Roman" w:hAnsi="Times New Roman" w:cs="Times New Roman"/>
          <w:i/>
          <w:sz w:val="24"/>
        </w:rPr>
        <w:t>Xanthomonadales</w:t>
      </w:r>
      <w:r w:rsidRPr="00442F28">
        <w:rPr>
          <w:rFonts w:ascii="Times New Roman" w:hAnsi="Times New Roman" w:cs="Times New Roman"/>
          <w:sz w:val="24"/>
        </w:rPr>
        <w:t xml:space="preserve"> were present in case 2 but not discussed in case 1. Both of these cases revealed important information on using soil microbes for PMI estimation. Case 1 offers valuable information for short PMIs while case 2 is relevant for longer PMIs. </w:t>
      </w:r>
    </w:p>
    <w:p w14:paraId="18A938FE" w14:textId="32F5BB65" w:rsidR="00442F28" w:rsidRPr="00442F28" w:rsidRDefault="00442F28" w:rsidP="002E3493">
      <w:pPr>
        <w:spacing w:after="0" w:line="240" w:lineRule="auto"/>
        <w:rPr>
          <w:rFonts w:ascii="Times New Roman" w:hAnsi="Times New Roman" w:cs="Times New Roman"/>
          <w:sz w:val="24"/>
        </w:rPr>
      </w:pPr>
      <w:r w:rsidRPr="00442F28">
        <w:rPr>
          <w:rFonts w:ascii="Times New Roman" w:hAnsi="Times New Roman" w:cs="Times New Roman"/>
          <w:sz w:val="24"/>
        </w:rPr>
        <w:tab/>
        <w:t>Case 3 (Vass et al. 1992) is not comparable to case 1 and case 2 due to it using VFAs and not soil microbes. VFAs are very useful to PMI estimation due three VFAs (</w:t>
      </w:r>
      <w:r w:rsidR="002F51E2">
        <w:rPr>
          <w:rFonts w:ascii="Times New Roman" w:hAnsi="Times New Roman" w:cs="Times New Roman"/>
          <w:sz w:val="24"/>
        </w:rPr>
        <w:t>p</w:t>
      </w:r>
      <w:r w:rsidRPr="00442F28">
        <w:rPr>
          <w:rFonts w:ascii="Times New Roman" w:hAnsi="Times New Roman" w:cs="Times New Roman"/>
          <w:sz w:val="24"/>
        </w:rPr>
        <w:t>ropionic, butyric and valeric) absorbing into the ground in specific ratios. VFAs also s</w:t>
      </w:r>
      <w:r w:rsidR="002F51E2">
        <w:rPr>
          <w:rFonts w:ascii="Times New Roman" w:hAnsi="Times New Roman" w:cs="Times New Roman"/>
          <w:sz w:val="24"/>
        </w:rPr>
        <w:t>h</w:t>
      </w:r>
      <w:r w:rsidRPr="00442F28">
        <w:rPr>
          <w:rFonts w:ascii="Times New Roman" w:hAnsi="Times New Roman" w:cs="Times New Roman"/>
          <w:sz w:val="24"/>
        </w:rPr>
        <w:t>o</w:t>
      </w:r>
      <w:r w:rsidR="002F51E2">
        <w:rPr>
          <w:rFonts w:ascii="Times New Roman" w:hAnsi="Times New Roman" w:cs="Times New Roman"/>
          <w:sz w:val="24"/>
        </w:rPr>
        <w:t>w</w:t>
      </w:r>
      <w:r w:rsidRPr="00442F28">
        <w:rPr>
          <w:rFonts w:ascii="Times New Roman" w:hAnsi="Times New Roman" w:cs="Times New Roman"/>
          <w:sz w:val="24"/>
        </w:rPr>
        <w:t xml:space="preserve"> correlation with decomposition stages that are outlined in the introduction.</w:t>
      </w:r>
      <w:r w:rsidR="002F51E2">
        <w:rPr>
          <w:rFonts w:ascii="Times New Roman" w:hAnsi="Times New Roman" w:cs="Times New Roman"/>
          <w:sz w:val="24"/>
        </w:rPr>
        <w:t xml:space="preserve"> See reference table at the end of the paper for more detail.</w:t>
      </w:r>
      <w:r w:rsidRPr="00442F28">
        <w:rPr>
          <w:rFonts w:ascii="Times New Roman" w:hAnsi="Times New Roman" w:cs="Times New Roman"/>
          <w:sz w:val="24"/>
        </w:rPr>
        <w:t xml:space="preserve"> A pivotal point in the study came when Vass et al. (1992) found that VFAs cease to be released at 1285 ± 110 Accumulated Degree Days. Overall, all three cases supplied important information for forensic investigators when estimating PMI.</w:t>
      </w:r>
    </w:p>
    <w:p w14:paraId="1FE3BDAF" w14:textId="6D1DE653" w:rsidR="00442F28" w:rsidRDefault="00576EA1" w:rsidP="002E3493">
      <w:pPr>
        <w:spacing w:after="0" w:line="240" w:lineRule="auto"/>
        <w:rPr>
          <w:rFonts w:ascii="Times New Roman" w:hAnsi="Times New Roman" w:cs="Times New Roman"/>
          <w:sz w:val="24"/>
        </w:rPr>
      </w:pPr>
      <w:r>
        <w:rPr>
          <w:rFonts w:ascii="Times New Roman" w:hAnsi="Times New Roman" w:cs="Times New Roman"/>
          <w:b/>
          <w:sz w:val="24"/>
        </w:rPr>
        <w:t>Soil Chemistry:</w:t>
      </w:r>
    </w:p>
    <w:p w14:paraId="1AB49E8A" w14:textId="77777777" w:rsidR="00D50667" w:rsidRDefault="00576EA1" w:rsidP="002E3493">
      <w:pPr>
        <w:spacing w:after="0" w:line="240" w:lineRule="auto"/>
        <w:rPr>
          <w:rFonts w:ascii="Times New Roman" w:hAnsi="Times New Roman" w:cs="Times New Roman"/>
          <w:sz w:val="24"/>
        </w:rPr>
      </w:pPr>
      <w:r>
        <w:rPr>
          <w:rFonts w:ascii="Times New Roman" w:hAnsi="Times New Roman" w:cs="Times New Roman"/>
          <w:sz w:val="24"/>
        </w:rPr>
        <w:tab/>
        <w:t xml:space="preserve">Fancher et al. (2017) conducted a study on the use of soil chemistry for estimating PMI. When a cadaver is in the process of decomposition the soil chemistry around the body changes. The cadaver decomposition island (CDI) begins to be infiltrated by volatile and persistent compounds (Fancher et al. 2017 pp. 130) throughout the different decomposition stages. Nitrate-N, ammonium-N and dissolved inorganic carbon (DIC) were found to be at their highest rates early on in the decomposition process and declined to control values as time proceeded. </w:t>
      </w:r>
      <w:r w:rsidR="00AD6A12">
        <w:rPr>
          <w:rFonts w:ascii="Times New Roman" w:hAnsi="Times New Roman" w:cs="Times New Roman"/>
          <w:sz w:val="24"/>
        </w:rPr>
        <w:t xml:space="preserve">For later PMIs, a forensic investigator may use dissolved organic carbon (DOC), dissolved organic nitrogen (DON), orthophosphate-P, sodium and potassium. The study found that these are in abundance above the control for up to 1752 days after death. </w:t>
      </w:r>
    </w:p>
    <w:p w14:paraId="2F19F717" w14:textId="7EA08959" w:rsidR="00576EA1" w:rsidRDefault="00D50667" w:rsidP="002E3493">
      <w:pPr>
        <w:spacing w:after="0" w:line="240" w:lineRule="auto"/>
        <w:rPr>
          <w:rFonts w:ascii="Times New Roman" w:hAnsi="Times New Roman" w:cs="Times New Roman"/>
          <w:sz w:val="24"/>
        </w:rPr>
      </w:pPr>
      <w:r>
        <w:rPr>
          <w:rFonts w:ascii="Times New Roman" w:hAnsi="Times New Roman" w:cs="Times New Roman"/>
          <w:sz w:val="24"/>
        </w:rPr>
        <w:tab/>
        <w:t xml:space="preserve">Two control soils from the Forensic Anthropology Research Facility in San Marcos, Texas were used for the experiment and are denoted at RUD and CrD. Electrical conductivity may prove useful for PMI estimates. In both RUD and CrD soils, </w:t>
      </w:r>
      <w:r w:rsidR="006723E0">
        <w:rPr>
          <w:rFonts w:ascii="Times New Roman" w:hAnsi="Times New Roman" w:cs="Times New Roman"/>
          <w:sz w:val="24"/>
        </w:rPr>
        <w:t>e</w:t>
      </w:r>
      <w:r>
        <w:rPr>
          <w:rFonts w:ascii="Times New Roman" w:hAnsi="Times New Roman" w:cs="Times New Roman"/>
          <w:sz w:val="24"/>
        </w:rPr>
        <w:t xml:space="preserve">lectrical conductivity increased as time passed up to 694 and 684 days, respectively. There was a spike in sodium in the RUD soil at 35 days and increased to ambient levels at 767 days (Fancher et al. 2017 pp. 133). </w:t>
      </w:r>
      <w:r w:rsidR="000F200F">
        <w:rPr>
          <w:rFonts w:ascii="Times New Roman" w:hAnsi="Times New Roman" w:cs="Times New Roman"/>
          <w:sz w:val="24"/>
        </w:rPr>
        <w:t xml:space="preserve">Potassium levels rose early in both soils; however, it rose at different rates. CrD has increased potassium at 14 days </w:t>
      </w:r>
      <w:r w:rsidR="006723E0">
        <w:rPr>
          <w:rFonts w:ascii="Times New Roman" w:hAnsi="Times New Roman" w:cs="Times New Roman"/>
          <w:sz w:val="24"/>
        </w:rPr>
        <w:t>versus</w:t>
      </w:r>
      <w:r w:rsidR="000F200F">
        <w:rPr>
          <w:rFonts w:ascii="Times New Roman" w:hAnsi="Times New Roman" w:cs="Times New Roman"/>
          <w:sz w:val="24"/>
        </w:rPr>
        <w:t xml:space="preserve"> 33 days in RUD. </w:t>
      </w:r>
      <w:r w:rsidR="00304C66">
        <w:rPr>
          <w:rFonts w:ascii="Times New Roman" w:hAnsi="Times New Roman" w:cs="Times New Roman"/>
          <w:sz w:val="24"/>
        </w:rPr>
        <w:t xml:space="preserve">Nitrate-N concentration intensified later than sodium and potassium at 272 days in CrD and 171 days in RUD. It returned to normal concentrations at 648 days in RUD and 854 in CrD. </w:t>
      </w:r>
    </w:p>
    <w:p w14:paraId="056F937F" w14:textId="0A390273" w:rsidR="00304C66" w:rsidRPr="00576EA1" w:rsidRDefault="00304C66" w:rsidP="002E3493">
      <w:pPr>
        <w:spacing w:after="0" w:line="240" w:lineRule="auto"/>
        <w:rPr>
          <w:rFonts w:ascii="Times New Roman" w:hAnsi="Times New Roman" w:cs="Times New Roman"/>
          <w:sz w:val="24"/>
        </w:rPr>
      </w:pPr>
      <w:r>
        <w:rPr>
          <w:rFonts w:ascii="Times New Roman" w:hAnsi="Times New Roman" w:cs="Times New Roman"/>
          <w:sz w:val="24"/>
        </w:rPr>
        <w:tab/>
        <w:t xml:space="preserve">Dissolved organic carbon rates increased tremendously within the first month. The rates in CrD and RUD soils varies greatly with DOC increasing six times in concentration within only 6 days. Concentration increased took 5.5 times (33 days) as long in RUD but multiplied by 13 times. </w:t>
      </w:r>
      <w:r w:rsidR="006B50F7">
        <w:rPr>
          <w:rFonts w:ascii="Times New Roman" w:hAnsi="Times New Roman" w:cs="Times New Roman"/>
          <w:sz w:val="24"/>
        </w:rPr>
        <w:t xml:space="preserve">As with DOC, dissolved organic nitrogen days until peak varied considerably. At 263 days, DON concentration was at its greatest in CrD while it took </w:t>
      </w:r>
      <w:r w:rsidR="00C32B5B">
        <w:rPr>
          <w:rFonts w:ascii="Times New Roman" w:hAnsi="Times New Roman" w:cs="Times New Roman"/>
          <w:sz w:val="24"/>
        </w:rPr>
        <w:t>only 132 days in RUD soil.</w:t>
      </w:r>
    </w:p>
    <w:p w14:paraId="4A454E83" w14:textId="7CD2A558" w:rsidR="007346B7" w:rsidRDefault="007346B7" w:rsidP="002E3493">
      <w:pPr>
        <w:spacing w:after="0" w:line="240" w:lineRule="auto"/>
        <w:rPr>
          <w:rFonts w:ascii="Times New Roman" w:hAnsi="Times New Roman" w:cs="Times New Roman"/>
          <w:sz w:val="24"/>
        </w:rPr>
      </w:pPr>
      <w:r>
        <w:rPr>
          <w:rFonts w:ascii="Times New Roman" w:hAnsi="Times New Roman" w:cs="Times New Roman"/>
          <w:b/>
          <w:sz w:val="24"/>
        </w:rPr>
        <w:t>Soil Chemistry and Entomology:</w:t>
      </w:r>
    </w:p>
    <w:p w14:paraId="381E24D8" w14:textId="4C610548" w:rsidR="007346B7" w:rsidRDefault="007346B7" w:rsidP="002E3493">
      <w:pPr>
        <w:spacing w:after="0" w:line="240" w:lineRule="auto"/>
        <w:rPr>
          <w:rFonts w:ascii="Times New Roman" w:hAnsi="Times New Roman" w:cs="Times New Roman"/>
          <w:sz w:val="24"/>
        </w:rPr>
      </w:pPr>
      <w:r>
        <w:rPr>
          <w:rFonts w:ascii="Times New Roman" w:hAnsi="Times New Roman" w:cs="Times New Roman"/>
          <w:sz w:val="24"/>
        </w:rPr>
        <w:tab/>
      </w:r>
      <w:r w:rsidR="009461A3">
        <w:rPr>
          <w:rFonts w:ascii="Times New Roman" w:hAnsi="Times New Roman" w:cs="Times New Roman"/>
          <w:sz w:val="24"/>
        </w:rPr>
        <w:t xml:space="preserve">According to </w:t>
      </w:r>
      <w:r w:rsidR="0050029C">
        <w:rPr>
          <w:rFonts w:ascii="Times New Roman" w:hAnsi="Times New Roman" w:cs="Times New Roman"/>
          <w:sz w:val="24"/>
        </w:rPr>
        <w:t xml:space="preserve">Aitkenhead-Peterson et al. (2015), forensic entomology is the best PMI estimation method. Cadaver and soil chemistry play a role in insect activity. Chemicals from the cadaver are used by insects for multiple reasons including energy and nutrients. Cadaver chemicals also attract insect to the body and effect insect succession. Many of the chemicals that attract the insects are volatile organic compounds but there are various others. Insect succession for PMI can be used because insects and microbial communities change as the chemicals in the cadaver change. </w:t>
      </w:r>
    </w:p>
    <w:p w14:paraId="411481E2" w14:textId="5518A77E" w:rsidR="00BB1E1C" w:rsidRDefault="00BB1E1C" w:rsidP="002E3493">
      <w:pPr>
        <w:spacing w:after="0" w:line="240" w:lineRule="auto"/>
        <w:rPr>
          <w:rFonts w:ascii="Times New Roman" w:hAnsi="Times New Roman" w:cs="Times New Roman"/>
          <w:sz w:val="24"/>
        </w:rPr>
      </w:pPr>
      <w:r>
        <w:rPr>
          <w:rFonts w:ascii="Times New Roman" w:hAnsi="Times New Roman" w:cs="Times New Roman"/>
          <w:sz w:val="24"/>
        </w:rPr>
        <w:tab/>
        <w:t>The chemicals in the cadaver are released into the surrounding ground</w:t>
      </w:r>
      <w:r w:rsidR="00D51A35">
        <w:rPr>
          <w:rFonts w:ascii="Times New Roman" w:hAnsi="Times New Roman" w:cs="Times New Roman"/>
          <w:sz w:val="24"/>
        </w:rPr>
        <w:t xml:space="preserve"> </w:t>
      </w:r>
      <w:r w:rsidR="00941776">
        <w:rPr>
          <w:rFonts w:ascii="Times New Roman" w:hAnsi="Times New Roman" w:cs="Times New Roman"/>
          <w:sz w:val="24"/>
        </w:rPr>
        <w:t>becoming a</w:t>
      </w:r>
      <w:r w:rsidR="00D51A35">
        <w:rPr>
          <w:rFonts w:ascii="Times New Roman" w:hAnsi="Times New Roman" w:cs="Times New Roman"/>
          <w:sz w:val="24"/>
        </w:rPr>
        <w:t xml:space="preserve"> </w:t>
      </w:r>
      <w:r w:rsidR="00941776">
        <w:rPr>
          <w:rFonts w:ascii="Times New Roman" w:hAnsi="Times New Roman" w:cs="Times New Roman"/>
          <w:sz w:val="24"/>
        </w:rPr>
        <w:t xml:space="preserve">part of the CDI. A study by Hoffman et al. (2009) looked at concentrations of volatile organic carbon (VOC). In the early stages of decomposition, the VOCs most found were alcohols, aldehydes, cyclic and halogenated compounds. As decomposition continued aldehydes continued to be present but alkanes were also detected. </w:t>
      </w:r>
      <w:r w:rsidR="002C3555">
        <w:rPr>
          <w:rFonts w:ascii="Times New Roman" w:hAnsi="Times New Roman" w:cs="Times New Roman"/>
          <w:sz w:val="24"/>
        </w:rPr>
        <w:t xml:space="preserve">Studies by various authors (Carter et al. 2008; Van Belle et al. 2009; Spicka et al. 2011) </w:t>
      </w:r>
      <w:r w:rsidR="00A22C63">
        <w:rPr>
          <w:rFonts w:ascii="Times New Roman" w:hAnsi="Times New Roman" w:cs="Times New Roman"/>
          <w:sz w:val="24"/>
        </w:rPr>
        <w:t>f</w:t>
      </w:r>
      <w:r w:rsidR="00946B04">
        <w:rPr>
          <w:rFonts w:ascii="Times New Roman" w:hAnsi="Times New Roman" w:cs="Times New Roman"/>
          <w:sz w:val="24"/>
        </w:rPr>
        <w:t>ound that ninhydrin reactive nitrogen (NRN) could be used for PMI estimation based o</w:t>
      </w:r>
      <w:r w:rsidR="002D43DB">
        <w:rPr>
          <w:rFonts w:ascii="Times New Roman" w:hAnsi="Times New Roman" w:cs="Times New Roman"/>
          <w:sz w:val="24"/>
        </w:rPr>
        <w:t>n</w:t>
      </w:r>
      <w:r w:rsidR="00946B04">
        <w:rPr>
          <w:rFonts w:ascii="Times New Roman" w:hAnsi="Times New Roman" w:cs="Times New Roman"/>
          <w:sz w:val="24"/>
        </w:rPr>
        <w:t xml:space="preserve"> rat and pig cadavers. Van Belle et al. (2009) found that NRN was in more concentrat</w:t>
      </w:r>
      <w:r w:rsidR="002D43DB">
        <w:rPr>
          <w:rFonts w:ascii="Times New Roman" w:hAnsi="Times New Roman" w:cs="Times New Roman"/>
          <w:sz w:val="24"/>
        </w:rPr>
        <w:t>ed</w:t>
      </w:r>
      <w:r w:rsidR="00946B04">
        <w:rPr>
          <w:rFonts w:ascii="Times New Roman" w:hAnsi="Times New Roman" w:cs="Times New Roman"/>
          <w:sz w:val="24"/>
        </w:rPr>
        <w:t xml:space="preserve"> in the treated soil after 3 days than in the untreated soil. This increase remained until the end of their 97-day experiment. NRN reached its maximum at 14 days and leveled out at 60 days (Aitkenhead-Peterson et al. 2015 pp.286). The concentration of NRN did decline but not until the end of the experiment. </w:t>
      </w:r>
    </w:p>
    <w:p w14:paraId="31A65E57" w14:textId="40B09B3A" w:rsidR="00092ABA" w:rsidRDefault="00092ABA" w:rsidP="002E3493">
      <w:pPr>
        <w:spacing w:after="0" w:line="240" w:lineRule="auto"/>
        <w:jc w:val="center"/>
        <w:rPr>
          <w:rFonts w:ascii="Times New Roman" w:hAnsi="Times New Roman" w:cs="Times New Roman"/>
          <w:sz w:val="24"/>
        </w:rPr>
      </w:pPr>
      <w:r>
        <w:rPr>
          <w:rFonts w:ascii="Times New Roman" w:hAnsi="Times New Roman" w:cs="Times New Roman"/>
          <w:b/>
          <w:sz w:val="24"/>
        </w:rPr>
        <w:t>Forensic Entomology</w:t>
      </w:r>
    </w:p>
    <w:p w14:paraId="64D4F3FA" w14:textId="243B8998" w:rsidR="00B976EE" w:rsidRDefault="007C60A7" w:rsidP="002E3493">
      <w:pPr>
        <w:spacing w:after="0" w:line="240" w:lineRule="auto"/>
        <w:rPr>
          <w:rFonts w:ascii="Times New Roman" w:hAnsi="Times New Roman" w:cs="Times New Roman"/>
          <w:sz w:val="24"/>
        </w:rPr>
      </w:pPr>
      <w:r>
        <w:rPr>
          <w:rFonts w:ascii="Times New Roman" w:hAnsi="Times New Roman" w:cs="Times New Roman"/>
          <w:sz w:val="24"/>
        </w:rPr>
        <w:tab/>
        <w:t>The use of insects for PMI estimations is a common method backed by well-established science (Aitkenhead-Peterson et al. 2015). Forensic entomologist uses the age of an insect to estimate PMI from the first day after death to several weeks after death</w:t>
      </w:r>
      <w:r w:rsidR="005A3C02">
        <w:rPr>
          <w:rFonts w:ascii="Times New Roman" w:hAnsi="Times New Roman" w:cs="Times New Roman"/>
          <w:sz w:val="24"/>
        </w:rPr>
        <w:t>. I</w:t>
      </w:r>
      <w:r w:rsidR="003A1070">
        <w:rPr>
          <w:rFonts w:ascii="Times New Roman" w:hAnsi="Times New Roman" w:cs="Times New Roman"/>
          <w:sz w:val="24"/>
        </w:rPr>
        <w:t>n</w:t>
      </w:r>
      <w:r w:rsidR="005A3C02">
        <w:rPr>
          <w:rFonts w:ascii="Times New Roman" w:hAnsi="Times New Roman" w:cs="Times New Roman"/>
          <w:sz w:val="24"/>
        </w:rPr>
        <w:t>sects are drawn to a body usually immediately after death (Amendt et al. 2004).</w:t>
      </w:r>
      <w:r w:rsidR="002D43DB">
        <w:rPr>
          <w:rFonts w:ascii="Times New Roman" w:hAnsi="Times New Roman" w:cs="Times New Roman"/>
          <w:sz w:val="24"/>
        </w:rPr>
        <w:t xml:space="preserve"> Usually they are attracted by the chemicals released by decomposition.</w:t>
      </w:r>
      <w:r w:rsidR="005A3C02">
        <w:rPr>
          <w:rFonts w:ascii="Times New Roman" w:hAnsi="Times New Roman" w:cs="Times New Roman"/>
          <w:sz w:val="24"/>
        </w:rPr>
        <w:t xml:space="preserve"> </w:t>
      </w:r>
      <w:r>
        <w:rPr>
          <w:rFonts w:ascii="Times New Roman" w:hAnsi="Times New Roman" w:cs="Times New Roman"/>
          <w:sz w:val="24"/>
        </w:rPr>
        <w:t xml:space="preserve">The age of an immature insect may be used because adult flies rarely lay eggs on a living body (Wells and Lamotte 2001). There are two methods that Forensic entomologist use when predicting PMI from insects. First, they may look at the succession of a particular insect and its pattern of colonization. Second, the life cycle and rate of development of flies can be analyzed. As with many other PMI estimation methods, this method depends on climate, region, </w:t>
      </w:r>
      <w:r w:rsidR="001E05A6">
        <w:rPr>
          <w:rFonts w:ascii="Times New Roman" w:hAnsi="Times New Roman" w:cs="Times New Roman"/>
          <w:sz w:val="24"/>
        </w:rPr>
        <w:t xml:space="preserve">burial method, animal activity, etc (Aitkenhead-Peterson et al. 2015). </w:t>
      </w:r>
      <w:r w:rsidR="003F52A2">
        <w:rPr>
          <w:rFonts w:ascii="Times New Roman" w:hAnsi="Times New Roman" w:cs="Times New Roman"/>
          <w:sz w:val="24"/>
        </w:rPr>
        <w:t>Forensic entomologist may also look at insect remains or evidence left by prior insects on a body at the time of examination. Additionally, the lack of a specific species that is expected to be present</w:t>
      </w:r>
      <w:r w:rsidR="002D43DB">
        <w:rPr>
          <w:rFonts w:ascii="Times New Roman" w:hAnsi="Times New Roman" w:cs="Times New Roman"/>
          <w:sz w:val="24"/>
        </w:rPr>
        <w:t>, such as blowfly larvae,</w:t>
      </w:r>
      <w:r w:rsidR="003F52A2">
        <w:rPr>
          <w:rFonts w:ascii="Times New Roman" w:hAnsi="Times New Roman" w:cs="Times New Roman"/>
          <w:sz w:val="24"/>
        </w:rPr>
        <w:t xml:space="preserve"> is important for the forensic entomologist to note (Anderson 2001).</w:t>
      </w:r>
    </w:p>
    <w:p w14:paraId="7FEDD1F3" w14:textId="2D139359" w:rsidR="00FB031A" w:rsidRDefault="00B976EE" w:rsidP="002E3493">
      <w:pPr>
        <w:spacing w:after="0" w:line="240" w:lineRule="auto"/>
        <w:rPr>
          <w:rFonts w:ascii="Times New Roman" w:hAnsi="Times New Roman" w:cs="Times New Roman"/>
          <w:sz w:val="24"/>
        </w:rPr>
      </w:pPr>
      <w:r>
        <w:rPr>
          <w:rFonts w:ascii="Times New Roman" w:hAnsi="Times New Roman" w:cs="Times New Roman"/>
          <w:sz w:val="24"/>
        </w:rPr>
        <w:tab/>
        <w:t>According to Wells and Lamotte (2001</w:t>
      </w:r>
      <w:r w:rsidR="00AE60DF">
        <w:rPr>
          <w:rFonts w:ascii="Times New Roman" w:hAnsi="Times New Roman" w:cs="Times New Roman"/>
          <w:sz w:val="24"/>
        </w:rPr>
        <w:t xml:space="preserve"> pp. 265</w:t>
      </w:r>
      <w:r>
        <w:rPr>
          <w:rFonts w:ascii="Times New Roman" w:hAnsi="Times New Roman" w:cs="Times New Roman"/>
          <w:sz w:val="24"/>
        </w:rPr>
        <w:t>), “the most important implication for PMI estimation is that carrion insect species differ in terms of growth rate, arrival time, and position within the order of succession.”</w:t>
      </w:r>
      <w:r w:rsidR="007C60A7">
        <w:rPr>
          <w:rFonts w:ascii="Times New Roman" w:hAnsi="Times New Roman" w:cs="Times New Roman"/>
          <w:sz w:val="24"/>
        </w:rPr>
        <w:t xml:space="preserve"> </w:t>
      </w:r>
      <w:r w:rsidR="007B0FDF">
        <w:rPr>
          <w:rFonts w:ascii="Times New Roman" w:hAnsi="Times New Roman" w:cs="Times New Roman"/>
          <w:sz w:val="24"/>
        </w:rPr>
        <w:t>Another essential factor in using insects for PMI estimation is preservation. PMI is estimated counting backwards from the point of preservation of the specimen, thus the time of preservation should be document</w:t>
      </w:r>
      <w:r w:rsidR="009B0C3F">
        <w:rPr>
          <w:rFonts w:ascii="Times New Roman" w:hAnsi="Times New Roman" w:cs="Times New Roman"/>
          <w:sz w:val="24"/>
        </w:rPr>
        <w:t xml:space="preserve">ed </w:t>
      </w:r>
      <w:r w:rsidR="007B0FDF">
        <w:rPr>
          <w:rFonts w:ascii="Times New Roman" w:hAnsi="Times New Roman" w:cs="Times New Roman"/>
          <w:sz w:val="24"/>
        </w:rPr>
        <w:t xml:space="preserve">appropriately (Wells and Lamotte 2001). </w:t>
      </w:r>
      <w:r w:rsidR="004B63C8">
        <w:rPr>
          <w:rFonts w:ascii="Times New Roman" w:hAnsi="Times New Roman" w:cs="Times New Roman"/>
          <w:sz w:val="24"/>
        </w:rPr>
        <w:t xml:space="preserve">There are various issues when using insects for PMI estimations. </w:t>
      </w:r>
      <w:r w:rsidR="003A2CFB">
        <w:rPr>
          <w:rFonts w:ascii="Times New Roman" w:hAnsi="Times New Roman" w:cs="Times New Roman"/>
          <w:sz w:val="24"/>
        </w:rPr>
        <w:t xml:space="preserve">Blowfly growth rates differ depending on the type of tissue they consume and circumstances prior to death, such as an overdose, may affect these rates (Aitkenhead-Peterson et al. 2015). Temperature and burial type play a huge role in insect timing and succession. Some species avoid certain ranges of temperatures and buried bodies in enclosed spaces make it harder for insects to reach the cadaver. </w:t>
      </w:r>
      <w:r w:rsidR="00EC7CA7">
        <w:rPr>
          <w:rFonts w:ascii="Times New Roman" w:hAnsi="Times New Roman" w:cs="Times New Roman"/>
          <w:sz w:val="24"/>
        </w:rPr>
        <w:t>These issues skew PMI estimations and can lead to estimations higher or lower than those that would be normally estimated (Aitkenhead-Peterson et al. 2015).</w:t>
      </w:r>
    </w:p>
    <w:p w14:paraId="550E97E6" w14:textId="6A990C37" w:rsidR="00032786" w:rsidRDefault="00FB031A" w:rsidP="002E3493">
      <w:pPr>
        <w:spacing w:after="0" w:line="240" w:lineRule="auto"/>
        <w:rPr>
          <w:rFonts w:ascii="Times New Roman" w:hAnsi="Times New Roman" w:cs="Times New Roman"/>
          <w:sz w:val="24"/>
        </w:rPr>
      </w:pPr>
      <w:r>
        <w:rPr>
          <w:rFonts w:ascii="Times New Roman" w:hAnsi="Times New Roman" w:cs="Times New Roman"/>
          <w:sz w:val="24"/>
        </w:rPr>
        <w:tab/>
        <w:t>Blowflies and various species of beetles are typically used for PMI estimations. Forensic entomologist should avoid using any insects that have reoccurring life stages. Insects that leave and return to the cadaver various times are also not useful for PMI estimation (Wells and Lamotte 2001).</w:t>
      </w:r>
      <w:r w:rsidR="0083290A">
        <w:rPr>
          <w:rFonts w:ascii="Times New Roman" w:hAnsi="Times New Roman" w:cs="Times New Roman"/>
          <w:sz w:val="24"/>
        </w:rPr>
        <w:t xml:space="preserve"> Insects are attracted to cadavers due to chemical responses (see </w:t>
      </w:r>
      <w:r w:rsidR="0083290A" w:rsidRPr="0083290A">
        <w:rPr>
          <w:rFonts w:ascii="Times New Roman" w:hAnsi="Times New Roman" w:cs="Times New Roman"/>
          <w:sz w:val="24"/>
        </w:rPr>
        <w:t>Soil Chemistry and Entomology</w:t>
      </w:r>
      <w:r w:rsidR="0083290A">
        <w:rPr>
          <w:rFonts w:ascii="Times New Roman" w:hAnsi="Times New Roman" w:cs="Times New Roman"/>
          <w:sz w:val="24"/>
        </w:rPr>
        <w:t xml:space="preserve"> section</w:t>
      </w:r>
      <w:r w:rsidR="009B0C3F">
        <w:rPr>
          <w:rFonts w:ascii="Times New Roman" w:hAnsi="Times New Roman" w:cs="Times New Roman"/>
          <w:sz w:val="24"/>
        </w:rPr>
        <w:t xml:space="preserve">, paragraph one, </w:t>
      </w:r>
      <w:r w:rsidR="0083290A">
        <w:rPr>
          <w:rFonts w:ascii="Times New Roman" w:hAnsi="Times New Roman" w:cs="Times New Roman"/>
          <w:sz w:val="24"/>
        </w:rPr>
        <w:t xml:space="preserve">for details). </w:t>
      </w:r>
      <w:r w:rsidR="002F7DC4">
        <w:rPr>
          <w:rFonts w:ascii="Times New Roman" w:hAnsi="Times New Roman" w:cs="Times New Roman"/>
          <w:sz w:val="24"/>
        </w:rPr>
        <w:t>In addition to chemical attraction, insects may be attracted to a cadaver for a food source or a location to lay eggs (Anderson 2001).</w:t>
      </w:r>
      <w:r w:rsidR="00AE60DF">
        <w:rPr>
          <w:rFonts w:ascii="Times New Roman" w:hAnsi="Times New Roman" w:cs="Times New Roman"/>
          <w:sz w:val="24"/>
        </w:rPr>
        <w:t xml:space="preserve"> The species that arrive early are “from the orders Diptera (flies) and Coleoptera (beetles)” (Amendt et al. 2004 pp. 53).  </w:t>
      </w:r>
      <w:r w:rsidR="007B0FDF">
        <w:rPr>
          <w:rFonts w:ascii="Times New Roman" w:hAnsi="Times New Roman" w:cs="Times New Roman"/>
          <w:sz w:val="24"/>
        </w:rPr>
        <w:br/>
      </w:r>
      <w:r w:rsidR="00032786" w:rsidRPr="00032786">
        <w:rPr>
          <w:rFonts w:ascii="Times New Roman" w:hAnsi="Times New Roman" w:cs="Times New Roman"/>
          <w:b/>
          <w:sz w:val="24"/>
        </w:rPr>
        <w:t>Calliphoridae</w:t>
      </w:r>
      <w:r w:rsidR="00032786">
        <w:rPr>
          <w:rFonts w:ascii="Times New Roman" w:hAnsi="Times New Roman" w:cs="Times New Roman"/>
          <w:b/>
          <w:sz w:val="24"/>
        </w:rPr>
        <w:t xml:space="preserve"> (Blowflies):</w:t>
      </w:r>
    </w:p>
    <w:p w14:paraId="523FDDE1" w14:textId="5DA9CB85" w:rsidR="007C60A7" w:rsidRDefault="00032786" w:rsidP="002E3493">
      <w:pPr>
        <w:spacing w:after="0" w:line="240" w:lineRule="auto"/>
        <w:rPr>
          <w:rFonts w:ascii="Times New Roman" w:hAnsi="Times New Roman" w:cs="Times New Roman"/>
          <w:i/>
          <w:sz w:val="24"/>
        </w:rPr>
      </w:pPr>
      <w:r>
        <w:rPr>
          <w:rFonts w:ascii="Times New Roman" w:hAnsi="Times New Roman" w:cs="Times New Roman"/>
          <w:b/>
          <w:sz w:val="24"/>
        </w:rPr>
        <w:tab/>
      </w:r>
      <w:r>
        <w:rPr>
          <w:rFonts w:ascii="Times New Roman" w:hAnsi="Times New Roman" w:cs="Times New Roman"/>
          <w:sz w:val="24"/>
        </w:rPr>
        <w:t xml:space="preserve">Blowflies are among the first insects to be drawn to a body, enticed by the odor of decomposition. These insects can be used to estimate PMI for two weeks or more (Amendt et al. 2004). </w:t>
      </w:r>
      <w:r w:rsidR="00501C1D">
        <w:rPr>
          <w:rFonts w:ascii="Times New Roman" w:hAnsi="Times New Roman" w:cs="Times New Roman"/>
          <w:sz w:val="24"/>
        </w:rPr>
        <w:t xml:space="preserve">Once a cadaver has reached the point of mummification, blowfly attraction to the body ceases. Arrival time of blowflies </w:t>
      </w:r>
      <w:r w:rsidR="00CB5600">
        <w:rPr>
          <w:rFonts w:ascii="Times New Roman" w:hAnsi="Times New Roman" w:cs="Times New Roman"/>
          <w:sz w:val="24"/>
        </w:rPr>
        <w:t xml:space="preserve">depends on genera and species of the particular fly. </w:t>
      </w:r>
      <w:r w:rsidR="00CB5600" w:rsidRPr="0028114F">
        <w:rPr>
          <w:rFonts w:ascii="Times New Roman" w:hAnsi="Times New Roman" w:cs="Times New Roman"/>
          <w:sz w:val="24"/>
        </w:rPr>
        <w:t xml:space="preserve">Lane (1975) </w:t>
      </w:r>
      <w:r w:rsidR="00CB5600">
        <w:rPr>
          <w:rFonts w:ascii="Times New Roman" w:hAnsi="Times New Roman" w:cs="Times New Roman"/>
          <w:sz w:val="24"/>
        </w:rPr>
        <w:t xml:space="preserve">found that in England, </w:t>
      </w:r>
      <w:r w:rsidR="00CB5600">
        <w:rPr>
          <w:rFonts w:ascii="Times New Roman" w:hAnsi="Times New Roman" w:cs="Times New Roman"/>
          <w:i/>
          <w:sz w:val="24"/>
        </w:rPr>
        <w:t xml:space="preserve">Calliphora vicina </w:t>
      </w:r>
      <w:r w:rsidR="00CB5600">
        <w:rPr>
          <w:rFonts w:ascii="Times New Roman" w:hAnsi="Times New Roman" w:cs="Times New Roman"/>
          <w:sz w:val="24"/>
        </w:rPr>
        <w:t xml:space="preserve">and </w:t>
      </w:r>
      <w:r w:rsidR="00CB5600">
        <w:rPr>
          <w:rFonts w:ascii="Times New Roman" w:hAnsi="Times New Roman" w:cs="Times New Roman"/>
          <w:i/>
          <w:sz w:val="24"/>
        </w:rPr>
        <w:t xml:space="preserve">Lucilia caesar </w:t>
      </w:r>
      <w:r w:rsidR="00CB5600">
        <w:rPr>
          <w:rFonts w:ascii="Times New Roman" w:hAnsi="Times New Roman" w:cs="Times New Roman"/>
          <w:sz w:val="24"/>
        </w:rPr>
        <w:t xml:space="preserve">were attracted to rodent remains within minutes or hours after death. </w:t>
      </w:r>
      <w:r w:rsidR="008820B2">
        <w:rPr>
          <w:rFonts w:ascii="Times New Roman" w:hAnsi="Times New Roman" w:cs="Times New Roman"/>
          <w:i/>
          <w:sz w:val="24"/>
        </w:rPr>
        <w:t>Lucilia illustris</w:t>
      </w:r>
      <w:r w:rsidR="008820B2">
        <w:rPr>
          <w:rFonts w:ascii="Times New Roman" w:hAnsi="Times New Roman" w:cs="Times New Roman"/>
          <w:sz w:val="24"/>
        </w:rPr>
        <w:t xml:space="preserve"> did not appear on the cadaver until 76 hours after death in a woodland setting and 48 hours in open grassland. In a study done in Missouri, </w:t>
      </w:r>
      <w:r w:rsidR="008820B2">
        <w:rPr>
          <w:rFonts w:ascii="Times New Roman" w:hAnsi="Times New Roman" w:cs="Times New Roman"/>
          <w:i/>
          <w:sz w:val="24"/>
        </w:rPr>
        <w:t xml:space="preserve">Phormia regina </w:t>
      </w:r>
      <w:r w:rsidR="008820B2">
        <w:rPr>
          <w:rFonts w:ascii="Times New Roman" w:hAnsi="Times New Roman" w:cs="Times New Roman"/>
          <w:sz w:val="24"/>
        </w:rPr>
        <w:t xml:space="preserve">were low in abundance 24 hours after death, however, increased in number as time went on, reaching a greater abundance at 72 hours after death. As with </w:t>
      </w:r>
      <w:r w:rsidR="008820B2">
        <w:rPr>
          <w:rFonts w:ascii="Times New Roman" w:hAnsi="Times New Roman" w:cs="Times New Roman"/>
          <w:i/>
          <w:sz w:val="24"/>
        </w:rPr>
        <w:t>P. regina</w:t>
      </w:r>
      <w:r w:rsidR="008820B2">
        <w:rPr>
          <w:rFonts w:ascii="Times New Roman" w:hAnsi="Times New Roman" w:cs="Times New Roman"/>
          <w:sz w:val="24"/>
        </w:rPr>
        <w:t xml:space="preserve">, the study found that </w:t>
      </w:r>
      <w:r w:rsidR="008820B2">
        <w:rPr>
          <w:rFonts w:ascii="Times New Roman" w:hAnsi="Times New Roman" w:cs="Times New Roman"/>
          <w:i/>
          <w:sz w:val="24"/>
        </w:rPr>
        <w:t xml:space="preserve">Cochliomyia macellaria </w:t>
      </w:r>
      <w:r w:rsidR="008820B2">
        <w:rPr>
          <w:rFonts w:ascii="Times New Roman" w:hAnsi="Times New Roman" w:cs="Times New Roman"/>
          <w:sz w:val="24"/>
        </w:rPr>
        <w:t xml:space="preserve">were found </w:t>
      </w:r>
      <w:r w:rsidR="00612DBE">
        <w:rPr>
          <w:rFonts w:ascii="Times New Roman" w:hAnsi="Times New Roman" w:cs="Times New Roman"/>
          <w:sz w:val="24"/>
        </w:rPr>
        <w:t>in later stages after death. They arrived 18 to 48 hours after the cadaver had died</w:t>
      </w:r>
      <w:r w:rsidR="0028114F">
        <w:rPr>
          <w:rFonts w:ascii="Times New Roman" w:hAnsi="Times New Roman" w:cs="Times New Roman"/>
          <w:sz w:val="24"/>
        </w:rPr>
        <w:t xml:space="preserve"> </w:t>
      </w:r>
      <w:r w:rsidR="008820B2" w:rsidRPr="0028114F">
        <w:rPr>
          <w:rFonts w:ascii="Times New Roman" w:hAnsi="Times New Roman" w:cs="Times New Roman"/>
          <w:sz w:val="24"/>
        </w:rPr>
        <w:t>(Hall and Doisy 1993)</w:t>
      </w:r>
      <w:r w:rsidR="0028114F" w:rsidRPr="0028114F">
        <w:rPr>
          <w:rFonts w:ascii="Times New Roman" w:hAnsi="Times New Roman" w:cs="Times New Roman"/>
          <w:sz w:val="24"/>
        </w:rPr>
        <w:t>.</w:t>
      </w:r>
    </w:p>
    <w:p w14:paraId="75E06B33" w14:textId="3F0E420F" w:rsidR="00BC0579" w:rsidRDefault="00BC0579" w:rsidP="002E3493">
      <w:pPr>
        <w:spacing w:after="0" w:line="24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The condition of a cadaver effects whether a female blowfly will oviposit (lay eggs) or not. Eggs require moisture to survive and develop properly so a female will not lay on a dehydrated cadaver or in its dry remain stage. Open wounds and orifices are where oviposition starts. As stated previously, burial remains affect blowfly colonization. Blowflies are not able to bury deeper than 30 cm </w:t>
      </w:r>
      <w:r w:rsidR="00427097">
        <w:rPr>
          <w:rFonts w:ascii="Times New Roman" w:hAnsi="Times New Roman" w:cs="Times New Roman"/>
          <w:sz w:val="24"/>
        </w:rPr>
        <w:t>(</w:t>
      </w:r>
      <w:r w:rsidRPr="00427097">
        <w:rPr>
          <w:rFonts w:ascii="Times New Roman" w:hAnsi="Times New Roman" w:cs="Times New Roman"/>
          <w:sz w:val="24"/>
        </w:rPr>
        <w:t>Introna and Campobasso 2000; Campobasso et al. 2001</w:t>
      </w:r>
      <w:r w:rsidR="00427097">
        <w:rPr>
          <w:rFonts w:ascii="Times New Roman" w:hAnsi="Times New Roman" w:cs="Times New Roman"/>
          <w:b/>
          <w:sz w:val="24"/>
        </w:rPr>
        <w:t xml:space="preserve">) </w:t>
      </w:r>
      <w:r>
        <w:rPr>
          <w:rFonts w:ascii="Times New Roman" w:hAnsi="Times New Roman" w:cs="Times New Roman"/>
          <w:sz w:val="24"/>
        </w:rPr>
        <w:t xml:space="preserve">which makes deposition eggs on buried remains difficult. This effects arrival time of blowflies and alters PMI estimations (Amendt et al. 2004). Time of day also influences </w:t>
      </w:r>
      <w:r w:rsidR="00E268B1">
        <w:rPr>
          <w:rFonts w:ascii="Times New Roman" w:hAnsi="Times New Roman" w:cs="Times New Roman"/>
          <w:sz w:val="24"/>
        </w:rPr>
        <w:t>oviposition as blowflies are diurnal. Despite not laying at night, blowflies will lay eggs when the cadaver is in a dark area</w:t>
      </w:r>
      <w:r w:rsidR="00C070A3">
        <w:rPr>
          <w:rFonts w:ascii="Times New Roman" w:hAnsi="Times New Roman" w:cs="Times New Roman"/>
          <w:sz w:val="24"/>
        </w:rPr>
        <w:t>. Oviposition is also temperature dependent as blowflies do not lay below 10ºC</w:t>
      </w:r>
      <w:r>
        <w:rPr>
          <w:rFonts w:ascii="Times New Roman" w:hAnsi="Times New Roman" w:cs="Times New Roman"/>
          <w:sz w:val="24"/>
        </w:rPr>
        <w:t xml:space="preserve"> </w:t>
      </w:r>
      <w:r w:rsidR="00C070A3">
        <w:rPr>
          <w:rFonts w:ascii="Times New Roman" w:hAnsi="Times New Roman" w:cs="Times New Roman"/>
          <w:sz w:val="24"/>
        </w:rPr>
        <w:t>(Anderson 2001).</w:t>
      </w:r>
    </w:p>
    <w:p w14:paraId="42BA3488" w14:textId="21092161" w:rsidR="00E55AC6" w:rsidRDefault="00E55AC6" w:rsidP="002E3493">
      <w:pPr>
        <w:spacing w:after="0" w:line="240" w:lineRule="auto"/>
        <w:rPr>
          <w:rFonts w:ascii="Times New Roman" w:hAnsi="Times New Roman" w:cs="Times New Roman"/>
          <w:sz w:val="24"/>
        </w:rPr>
      </w:pPr>
      <w:r>
        <w:rPr>
          <w:rFonts w:ascii="Times New Roman" w:hAnsi="Times New Roman" w:cs="Times New Roman"/>
          <w:sz w:val="24"/>
        </w:rPr>
        <w:tab/>
      </w:r>
      <w:r w:rsidR="00914D27">
        <w:rPr>
          <w:rFonts w:ascii="Times New Roman" w:hAnsi="Times New Roman" w:cs="Times New Roman"/>
          <w:sz w:val="24"/>
        </w:rPr>
        <w:t xml:space="preserve">Insect succession is a useful tool for PMI estimation. “A succession model includes information about the time elapsed between death and the appearance of a particular arthropod species and stages” (Wells and Lamotte 2001 pp. 264). </w:t>
      </w:r>
      <w:r w:rsidR="000C0385">
        <w:rPr>
          <w:rFonts w:ascii="Times New Roman" w:hAnsi="Times New Roman" w:cs="Times New Roman"/>
          <w:sz w:val="24"/>
        </w:rPr>
        <w:t xml:space="preserve">This allows for it to be used for not only minimum but also maximum PMI </w:t>
      </w:r>
      <w:r w:rsidR="00FF05A4" w:rsidRPr="00FF05A4">
        <w:rPr>
          <w:rFonts w:ascii="Times New Roman" w:hAnsi="Times New Roman" w:cs="Times New Roman"/>
          <w:sz w:val="24"/>
        </w:rPr>
        <w:t>(</w:t>
      </w:r>
      <w:r w:rsidR="000C0385" w:rsidRPr="00FF05A4">
        <w:rPr>
          <w:rFonts w:ascii="Times New Roman" w:hAnsi="Times New Roman" w:cs="Times New Roman"/>
          <w:sz w:val="24"/>
        </w:rPr>
        <w:t>Schoenly et al. 1992</w:t>
      </w:r>
      <w:r w:rsidR="00FF05A4" w:rsidRPr="00FF05A4">
        <w:rPr>
          <w:rFonts w:ascii="Times New Roman" w:hAnsi="Times New Roman" w:cs="Times New Roman"/>
          <w:sz w:val="24"/>
        </w:rPr>
        <w:t>)</w:t>
      </w:r>
      <w:r w:rsidR="000C0385" w:rsidRPr="00FF05A4">
        <w:rPr>
          <w:rFonts w:ascii="Times New Roman" w:hAnsi="Times New Roman" w:cs="Times New Roman"/>
          <w:sz w:val="24"/>
        </w:rPr>
        <w:t>.</w:t>
      </w:r>
      <w:r w:rsidR="000C0385">
        <w:rPr>
          <w:rFonts w:ascii="Times New Roman" w:hAnsi="Times New Roman" w:cs="Times New Roman"/>
          <w:sz w:val="24"/>
        </w:rPr>
        <w:t xml:space="preserve"> As with other methods, the use of succession varies by region and season. Insect age is important to PMI estimations. The use of</w:t>
      </w:r>
      <w:r w:rsidR="00915CFD">
        <w:rPr>
          <w:rFonts w:ascii="Times New Roman" w:hAnsi="Times New Roman" w:cs="Times New Roman"/>
          <w:sz w:val="24"/>
        </w:rPr>
        <w:t xml:space="preserve"> the</w:t>
      </w:r>
      <w:r w:rsidR="000C0385">
        <w:rPr>
          <w:rFonts w:ascii="Times New Roman" w:hAnsi="Times New Roman" w:cs="Times New Roman"/>
          <w:sz w:val="24"/>
        </w:rPr>
        <w:t xml:space="preserve"> immature </w:t>
      </w:r>
      <w:r w:rsidR="00915CFD">
        <w:rPr>
          <w:rFonts w:ascii="Times New Roman" w:hAnsi="Times New Roman" w:cs="Times New Roman"/>
          <w:sz w:val="24"/>
        </w:rPr>
        <w:t>stages of insect life cycles may help estimate PMI starting at one day and continuing past one month (Amendt et al. 2004). Positive identification of the exact species of an insect is a crucial first step forensic entomologist</w:t>
      </w:r>
      <w:r w:rsidR="009B0C3F">
        <w:rPr>
          <w:rFonts w:ascii="Times New Roman" w:hAnsi="Times New Roman" w:cs="Times New Roman"/>
          <w:sz w:val="24"/>
        </w:rPr>
        <w:t>s</w:t>
      </w:r>
      <w:r w:rsidR="00915CFD">
        <w:rPr>
          <w:rFonts w:ascii="Times New Roman" w:hAnsi="Times New Roman" w:cs="Times New Roman"/>
          <w:sz w:val="24"/>
        </w:rPr>
        <w:t xml:space="preserve"> must do. In order to find minimum PMI, the immature larval stage of an insect life cycle must be found. Length and dried weight of the oldest larva preserved can give an age </w:t>
      </w:r>
      <w:r w:rsidR="00A31669">
        <w:rPr>
          <w:rFonts w:ascii="Times New Roman" w:hAnsi="Times New Roman" w:cs="Times New Roman"/>
          <w:sz w:val="24"/>
        </w:rPr>
        <w:t>by referring to reference data. Developmental stages of each insect have its own requirements and the number of degree-days needed to reach full development varies by species (Amendt et al. 2004).</w:t>
      </w:r>
    </w:p>
    <w:p w14:paraId="515BE369" w14:textId="5036BE38" w:rsidR="007663E0" w:rsidRDefault="007663E0" w:rsidP="002E3493">
      <w:pPr>
        <w:spacing w:after="0" w:line="240" w:lineRule="auto"/>
        <w:rPr>
          <w:rFonts w:ascii="Times New Roman" w:hAnsi="Times New Roman" w:cs="Times New Roman"/>
          <w:b/>
          <w:sz w:val="24"/>
        </w:rPr>
      </w:pPr>
      <w:r>
        <w:rPr>
          <w:rFonts w:ascii="Times New Roman" w:hAnsi="Times New Roman" w:cs="Times New Roman"/>
          <w:b/>
          <w:sz w:val="24"/>
        </w:rPr>
        <w:t>Coleoptera (beetles):</w:t>
      </w:r>
    </w:p>
    <w:p w14:paraId="1C26AA56" w14:textId="5C75523D" w:rsidR="00803E02" w:rsidRPr="009B0C3F" w:rsidRDefault="00C14767" w:rsidP="009B0C3F">
      <w:pPr>
        <w:spacing w:after="0" w:line="240" w:lineRule="auto"/>
        <w:rPr>
          <w:rFonts w:ascii="Times New Roman" w:hAnsi="Times New Roman" w:cs="Times New Roman"/>
          <w:sz w:val="24"/>
        </w:rPr>
      </w:pPr>
      <w:r>
        <w:rPr>
          <w:rFonts w:ascii="Times New Roman" w:hAnsi="Times New Roman" w:cs="Times New Roman"/>
          <w:sz w:val="24"/>
        </w:rPr>
        <w:tab/>
        <w:t xml:space="preserve">As previously mentioned, blowfly activity will cease once a body reaches its dry remains stage in the decomposition process. The main insect used during and after the dry remain stage are from the order Coleoptera (beetles). Beetles are the largest group of insects and the order Coleoptera has numerous groups that are useful to forensic entomology. The families in Coleoptera used for forensic purposes are Staphylinidae, Scarabaeidae, Carabidae, Histeridae, Silphidae, and Dermestidae. </w:t>
      </w:r>
      <w:r w:rsidR="00A77EEA">
        <w:rPr>
          <w:rFonts w:ascii="Times New Roman" w:hAnsi="Times New Roman" w:cs="Times New Roman"/>
          <w:sz w:val="24"/>
        </w:rPr>
        <w:t xml:space="preserve">Dermestidae </w:t>
      </w:r>
      <w:r w:rsidR="007E271D">
        <w:rPr>
          <w:rFonts w:ascii="Times New Roman" w:hAnsi="Times New Roman" w:cs="Times New Roman"/>
          <w:sz w:val="24"/>
        </w:rPr>
        <w:t xml:space="preserve">(skin beetles) are one of the most valuable families. They are small and oval shape, with the largest species measuring 0.8mm. Skin beetles are characterized by their pale grey or brown markings. Females oviposit 150 eggs which hatch within three weeks. “Larval stages last from 5 to 15 weeks” (Kulshrestha and Satpathy 2001 pp. 16). As with other insects, skin beetle’s development depends on temperature and food sources available. </w:t>
      </w:r>
      <w:r w:rsidR="000A2F1B" w:rsidRPr="00FF05A4">
        <w:rPr>
          <w:rFonts w:ascii="Times New Roman" w:hAnsi="Times New Roman" w:cs="Times New Roman"/>
          <w:sz w:val="24"/>
        </w:rPr>
        <w:t>Anderson and Vanlaerhoven</w:t>
      </w:r>
      <w:r w:rsidR="006A2CEA" w:rsidRPr="00FF05A4">
        <w:rPr>
          <w:rFonts w:ascii="Times New Roman" w:hAnsi="Times New Roman" w:cs="Times New Roman"/>
          <w:sz w:val="24"/>
        </w:rPr>
        <w:t xml:space="preserve"> (1996)</w:t>
      </w:r>
      <w:r w:rsidR="000A2F1B">
        <w:rPr>
          <w:rFonts w:ascii="Times New Roman" w:hAnsi="Times New Roman" w:cs="Times New Roman"/>
          <w:b/>
          <w:sz w:val="24"/>
        </w:rPr>
        <w:t xml:space="preserve"> </w:t>
      </w:r>
      <w:r w:rsidR="007E271D">
        <w:rPr>
          <w:rFonts w:ascii="Times New Roman" w:hAnsi="Times New Roman" w:cs="Times New Roman"/>
          <w:sz w:val="24"/>
        </w:rPr>
        <w:t xml:space="preserve">found that skin beetles arrive 21 days after death, around the time some amount of flesh was still present. Abundance of skin beetles increased at 43 days. Adult skin beetles were collected early on (3-5 days) however, no larvae </w:t>
      </w:r>
      <w:r w:rsidR="000A2F1B">
        <w:rPr>
          <w:rFonts w:ascii="Times New Roman" w:hAnsi="Times New Roman" w:cs="Times New Roman"/>
          <w:sz w:val="24"/>
        </w:rPr>
        <w:t>were</w:t>
      </w:r>
      <w:r w:rsidR="007E271D">
        <w:rPr>
          <w:rFonts w:ascii="Times New Roman" w:hAnsi="Times New Roman" w:cs="Times New Roman"/>
          <w:sz w:val="24"/>
        </w:rPr>
        <w:t xml:space="preserve"> present at this time. Adult insect activity is irrelevant to PMI as only larvae </w:t>
      </w:r>
      <w:r w:rsidR="000A2F1B">
        <w:rPr>
          <w:rFonts w:ascii="Times New Roman" w:hAnsi="Times New Roman" w:cs="Times New Roman"/>
          <w:sz w:val="24"/>
        </w:rPr>
        <w:t xml:space="preserve">represents to total species infestation. </w:t>
      </w:r>
    </w:p>
    <w:p w14:paraId="71F7D655" w14:textId="61328739" w:rsidR="00A94326" w:rsidRDefault="00A94326" w:rsidP="002E3493">
      <w:pPr>
        <w:spacing w:after="0" w:line="240" w:lineRule="auto"/>
        <w:rPr>
          <w:rFonts w:ascii="Times New Roman" w:hAnsi="Times New Roman" w:cs="Times New Roman"/>
          <w:sz w:val="24"/>
        </w:rPr>
      </w:pPr>
      <w:r>
        <w:rPr>
          <w:rFonts w:ascii="Times New Roman" w:hAnsi="Times New Roman" w:cs="Times New Roman"/>
          <w:b/>
          <w:sz w:val="24"/>
        </w:rPr>
        <w:t>Geographical Variation of Insects:</w:t>
      </w:r>
    </w:p>
    <w:p w14:paraId="6A7A8101" w14:textId="1424E398" w:rsidR="00A94326" w:rsidRPr="00DF0B76" w:rsidRDefault="00A94326" w:rsidP="002E3493">
      <w:pPr>
        <w:spacing w:after="0" w:line="240" w:lineRule="auto"/>
        <w:rPr>
          <w:rFonts w:ascii="Times New Roman" w:hAnsi="Times New Roman" w:cs="Times New Roman"/>
          <w:sz w:val="24"/>
        </w:rPr>
      </w:pPr>
      <w:r>
        <w:rPr>
          <w:rFonts w:ascii="Times New Roman" w:hAnsi="Times New Roman" w:cs="Times New Roman"/>
          <w:sz w:val="24"/>
        </w:rPr>
        <w:tab/>
        <w:t xml:space="preserve">Individual species of insects can vary by region. </w:t>
      </w:r>
      <w:r>
        <w:rPr>
          <w:rFonts w:ascii="Times New Roman" w:hAnsi="Times New Roman" w:cs="Times New Roman"/>
          <w:i/>
          <w:sz w:val="24"/>
        </w:rPr>
        <w:t>Chrysomya</w:t>
      </w:r>
      <w:r>
        <w:rPr>
          <w:rFonts w:ascii="Times New Roman" w:hAnsi="Times New Roman" w:cs="Times New Roman"/>
          <w:sz w:val="24"/>
        </w:rPr>
        <w:t xml:space="preserve"> spp. is generally found in southern regions of United States and other subtropical regions. This species is absent in Western Canada and rare in other parts of Canada. Ontario is an exception to this, as one species is found there. Not only do species vary by regions but timing of arrival also varies. General groups, such as Calliphoridae (blowflies), will still appear first but the species will change</w:t>
      </w:r>
      <w:r w:rsidR="009B0C3F">
        <w:rPr>
          <w:rFonts w:ascii="Times New Roman" w:hAnsi="Times New Roman" w:cs="Times New Roman"/>
          <w:sz w:val="24"/>
        </w:rPr>
        <w:t xml:space="preserve"> (Anderson 2001)</w:t>
      </w:r>
      <w:r>
        <w:rPr>
          <w:rFonts w:ascii="Times New Roman" w:hAnsi="Times New Roman" w:cs="Times New Roman"/>
          <w:sz w:val="24"/>
        </w:rPr>
        <w:t xml:space="preserve">. Studies by </w:t>
      </w:r>
      <w:r w:rsidRPr="00CB34AD">
        <w:rPr>
          <w:rFonts w:ascii="Times New Roman" w:hAnsi="Times New Roman" w:cs="Times New Roman"/>
          <w:sz w:val="24"/>
        </w:rPr>
        <w:t>Early and Goff (1986) and Reed (</w:t>
      </w:r>
      <w:r w:rsidR="005771EF" w:rsidRPr="00CB34AD">
        <w:rPr>
          <w:rFonts w:ascii="Times New Roman" w:hAnsi="Times New Roman" w:cs="Times New Roman"/>
          <w:sz w:val="24"/>
        </w:rPr>
        <w:t xml:space="preserve">1958) </w:t>
      </w:r>
      <w:r>
        <w:rPr>
          <w:rFonts w:ascii="Times New Roman" w:hAnsi="Times New Roman" w:cs="Times New Roman"/>
          <w:sz w:val="24"/>
        </w:rPr>
        <w:t xml:space="preserve">illustrate this variation. In Hawaii, some of the first colonizers are </w:t>
      </w:r>
      <w:r w:rsidR="005771EF">
        <w:rPr>
          <w:rFonts w:ascii="Times New Roman" w:hAnsi="Times New Roman" w:cs="Times New Roman"/>
          <w:i/>
          <w:sz w:val="24"/>
        </w:rPr>
        <w:t>Phaenicia cuprina,</w:t>
      </w:r>
      <w:r w:rsidR="005771EF">
        <w:rPr>
          <w:rFonts w:ascii="Times New Roman" w:hAnsi="Times New Roman" w:cs="Times New Roman"/>
          <w:sz w:val="24"/>
        </w:rPr>
        <w:t xml:space="preserve"> </w:t>
      </w:r>
      <w:r w:rsidR="005771EF">
        <w:rPr>
          <w:rFonts w:ascii="Times New Roman" w:hAnsi="Times New Roman" w:cs="Times New Roman"/>
          <w:i/>
          <w:sz w:val="24"/>
        </w:rPr>
        <w:t>Chrysomya megacephala</w:t>
      </w:r>
      <w:r w:rsidR="005771EF">
        <w:rPr>
          <w:rFonts w:ascii="Times New Roman" w:hAnsi="Times New Roman" w:cs="Times New Roman"/>
          <w:sz w:val="24"/>
        </w:rPr>
        <w:t xml:space="preserve">, and </w:t>
      </w:r>
      <w:r w:rsidR="005771EF">
        <w:rPr>
          <w:rFonts w:ascii="Times New Roman" w:hAnsi="Times New Roman" w:cs="Times New Roman"/>
          <w:i/>
          <w:sz w:val="24"/>
        </w:rPr>
        <w:t>Chrysomya rufifacies</w:t>
      </w:r>
      <w:r w:rsidR="00DF0B76">
        <w:rPr>
          <w:rFonts w:ascii="Times New Roman" w:hAnsi="Times New Roman" w:cs="Times New Roman"/>
          <w:i/>
          <w:sz w:val="24"/>
        </w:rPr>
        <w:t xml:space="preserve"> </w:t>
      </w:r>
      <w:r w:rsidR="00DF0B76">
        <w:rPr>
          <w:rFonts w:ascii="Times New Roman" w:hAnsi="Times New Roman" w:cs="Times New Roman"/>
          <w:sz w:val="24"/>
        </w:rPr>
        <w:t xml:space="preserve">(Early and Goff 1986). In contrast, </w:t>
      </w:r>
      <w:r w:rsidR="00DF0B76">
        <w:rPr>
          <w:rFonts w:ascii="Times New Roman" w:hAnsi="Times New Roman" w:cs="Times New Roman"/>
          <w:i/>
          <w:sz w:val="24"/>
        </w:rPr>
        <w:t xml:space="preserve">Phaenicia coeruleiviridis </w:t>
      </w:r>
      <w:r w:rsidR="00DF0B76">
        <w:rPr>
          <w:rFonts w:ascii="Times New Roman" w:hAnsi="Times New Roman" w:cs="Times New Roman"/>
          <w:sz w:val="24"/>
        </w:rPr>
        <w:t xml:space="preserve">and </w:t>
      </w:r>
      <w:r w:rsidR="00DF0B76">
        <w:rPr>
          <w:rFonts w:ascii="Times New Roman" w:hAnsi="Times New Roman" w:cs="Times New Roman"/>
          <w:i/>
          <w:sz w:val="24"/>
        </w:rPr>
        <w:t>Phormia regina</w:t>
      </w:r>
      <w:r w:rsidR="00DF0B76">
        <w:rPr>
          <w:rFonts w:ascii="Times New Roman" w:hAnsi="Times New Roman" w:cs="Times New Roman"/>
          <w:sz w:val="24"/>
        </w:rPr>
        <w:t xml:space="preserve"> were found to arrive first in Tennessee (Reed 1958). </w:t>
      </w:r>
      <w:r w:rsidR="002B423A">
        <w:rPr>
          <w:rFonts w:ascii="Times New Roman" w:hAnsi="Times New Roman" w:cs="Times New Roman"/>
          <w:sz w:val="24"/>
        </w:rPr>
        <w:t>It should be stressed that due to the variation in species and arrival time by region, data from one region should not be applied for PMI estimation of a different region (Anderson 2001).</w:t>
      </w:r>
    </w:p>
    <w:p w14:paraId="70391A32" w14:textId="3FC3EAEA" w:rsidR="000A2F1B" w:rsidRDefault="00803AF5" w:rsidP="002E3493">
      <w:pPr>
        <w:spacing w:after="0" w:line="240" w:lineRule="auto"/>
        <w:rPr>
          <w:rFonts w:ascii="Times New Roman" w:hAnsi="Times New Roman" w:cs="Times New Roman"/>
          <w:sz w:val="24"/>
        </w:rPr>
      </w:pPr>
      <w:r>
        <w:rPr>
          <w:rFonts w:ascii="Times New Roman" w:hAnsi="Times New Roman" w:cs="Times New Roman"/>
          <w:b/>
          <w:sz w:val="24"/>
        </w:rPr>
        <w:t>Season variation of Insects:</w:t>
      </w:r>
    </w:p>
    <w:p w14:paraId="3D0581E3" w14:textId="60BE491B" w:rsidR="008020A5" w:rsidRDefault="00803AF5" w:rsidP="002E3493">
      <w:pPr>
        <w:spacing w:after="0" w:line="240" w:lineRule="auto"/>
        <w:rPr>
          <w:rFonts w:ascii="Times New Roman" w:hAnsi="Times New Roman" w:cs="Times New Roman"/>
          <w:sz w:val="24"/>
        </w:rPr>
      </w:pPr>
      <w:r>
        <w:rPr>
          <w:rFonts w:ascii="Times New Roman" w:hAnsi="Times New Roman" w:cs="Times New Roman"/>
          <w:sz w:val="24"/>
        </w:rPr>
        <w:tab/>
      </w:r>
      <w:r w:rsidR="00F648DE">
        <w:rPr>
          <w:rFonts w:ascii="Times New Roman" w:hAnsi="Times New Roman" w:cs="Times New Roman"/>
          <w:sz w:val="24"/>
        </w:rPr>
        <w:t xml:space="preserve">Season may have an effect on some species life cycles. </w:t>
      </w:r>
      <w:r w:rsidR="00531ECC">
        <w:rPr>
          <w:rFonts w:ascii="Times New Roman" w:hAnsi="Times New Roman" w:cs="Times New Roman"/>
          <w:sz w:val="24"/>
        </w:rPr>
        <w:t>For example, l</w:t>
      </w:r>
      <w:r w:rsidR="00F648DE">
        <w:rPr>
          <w:rFonts w:ascii="Times New Roman" w:hAnsi="Times New Roman" w:cs="Times New Roman"/>
          <w:sz w:val="24"/>
        </w:rPr>
        <w:t xml:space="preserve">arvae may enter a stage of dormancy in response to seasonal changes. This lengthens the time spent at the larval life stage (Wells and Lamotte 2001). Seasons alter blowfly abundance in many species. </w:t>
      </w:r>
      <w:r w:rsidR="00F648DE" w:rsidRPr="00CB34AD">
        <w:rPr>
          <w:rFonts w:ascii="Times New Roman" w:hAnsi="Times New Roman" w:cs="Times New Roman"/>
          <w:sz w:val="24"/>
        </w:rPr>
        <w:t xml:space="preserve">Goddard and Lago (1985) </w:t>
      </w:r>
      <w:r w:rsidR="00F648DE">
        <w:rPr>
          <w:rFonts w:ascii="Times New Roman" w:hAnsi="Times New Roman" w:cs="Times New Roman"/>
          <w:sz w:val="24"/>
        </w:rPr>
        <w:t xml:space="preserve">found that </w:t>
      </w:r>
      <w:r w:rsidR="00F648DE">
        <w:rPr>
          <w:rFonts w:ascii="Times New Roman" w:hAnsi="Times New Roman" w:cs="Times New Roman"/>
          <w:i/>
          <w:sz w:val="24"/>
        </w:rPr>
        <w:t xml:space="preserve">Phaenicia coeruleiviridis </w:t>
      </w:r>
      <w:r w:rsidR="00F648DE">
        <w:rPr>
          <w:rFonts w:ascii="Times New Roman" w:hAnsi="Times New Roman" w:cs="Times New Roman"/>
          <w:sz w:val="24"/>
        </w:rPr>
        <w:t xml:space="preserve">and </w:t>
      </w:r>
      <w:r w:rsidR="00F648DE">
        <w:rPr>
          <w:rFonts w:ascii="Times New Roman" w:hAnsi="Times New Roman" w:cs="Times New Roman"/>
          <w:i/>
          <w:sz w:val="24"/>
        </w:rPr>
        <w:t xml:space="preserve">Cochliomyia macellaria </w:t>
      </w:r>
      <w:r w:rsidR="00F648DE">
        <w:rPr>
          <w:rFonts w:ascii="Times New Roman" w:hAnsi="Times New Roman" w:cs="Times New Roman"/>
          <w:sz w:val="24"/>
        </w:rPr>
        <w:t xml:space="preserve">were in greater in abundance during the summer. On the other hand, </w:t>
      </w:r>
      <w:r w:rsidR="00F648DE">
        <w:rPr>
          <w:rFonts w:ascii="Times New Roman" w:hAnsi="Times New Roman" w:cs="Times New Roman"/>
          <w:i/>
          <w:sz w:val="24"/>
        </w:rPr>
        <w:t xml:space="preserve">Calliphora livida </w:t>
      </w:r>
      <w:r w:rsidR="00F648DE">
        <w:rPr>
          <w:rFonts w:ascii="Times New Roman" w:hAnsi="Times New Roman" w:cs="Times New Roman"/>
          <w:sz w:val="24"/>
        </w:rPr>
        <w:t xml:space="preserve">and </w:t>
      </w:r>
      <w:r w:rsidR="00F648DE">
        <w:rPr>
          <w:rFonts w:ascii="Times New Roman" w:hAnsi="Times New Roman" w:cs="Times New Roman"/>
          <w:i/>
          <w:sz w:val="24"/>
        </w:rPr>
        <w:t xml:space="preserve">Cynomyopsis cadaverina </w:t>
      </w:r>
      <w:r w:rsidR="00F2107F">
        <w:rPr>
          <w:rFonts w:ascii="Times New Roman" w:hAnsi="Times New Roman" w:cs="Times New Roman"/>
          <w:sz w:val="24"/>
        </w:rPr>
        <w:t xml:space="preserve">were the abundant species in the winter time. </w:t>
      </w:r>
      <w:r w:rsidR="00D60B46">
        <w:rPr>
          <w:rFonts w:ascii="Times New Roman" w:hAnsi="Times New Roman" w:cs="Times New Roman"/>
          <w:sz w:val="24"/>
        </w:rPr>
        <w:t xml:space="preserve">Carrion insects may also reach their peak activity at various seasons throughout the year. </w:t>
      </w:r>
      <w:r w:rsidR="00E432F8">
        <w:rPr>
          <w:rFonts w:ascii="Times New Roman" w:hAnsi="Times New Roman" w:cs="Times New Roman"/>
          <w:sz w:val="24"/>
        </w:rPr>
        <w:t>Time since death may have no relation to some species time of arrival. Seasonal changes may be the cause for time of colonization in some species of carrion insects.</w:t>
      </w:r>
      <w:r w:rsidR="00FE5A06">
        <w:rPr>
          <w:rFonts w:ascii="Times New Roman" w:hAnsi="Times New Roman" w:cs="Times New Roman"/>
          <w:sz w:val="24"/>
        </w:rPr>
        <w:t xml:space="preserve"> Anderson (2001) reached two important conclusions from the effects of seasons on insects. Time of arrival should be studies during all seasons to capture accurate data of colonization time. Additionally, forensic entomologist may be able to determine not only PMI but also season of death from insects. </w:t>
      </w:r>
    </w:p>
    <w:p w14:paraId="0699D184" w14:textId="77777777" w:rsidR="008020A5" w:rsidRDefault="008020A5" w:rsidP="002E3493">
      <w:pPr>
        <w:spacing w:after="0" w:line="240" w:lineRule="auto"/>
        <w:rPr>
          <w:rFonts w:ascii="Times New Roman" w:hAnsi="Times New Roman" w:cs="Times New Roman"/>
          <w:sz w:val="24"/>
        </w:rPr>
      </w:pPr>
      <w:r>
        <w:rPr>
          <w:rFonts w:ascii="Times New Roman" w:hAnsi="Times New Roman" w:cs="Times New Roman"/>
          <w:b/>
          <w:sz w:val="24"/>
        </w:rPr>
        <w:t>Rural vs. Urban Setting:</w:t>
      </w:r>
    </w:p>
    <w:p w14:paraId="357DD6DC" w14:textId="77777777" w:rsidR="00740128" w:rsidRPr="00C7355D" w:rsidRDefault="008020A5" w:rsidP="002E3493">
      <w:pPr>
        <w:spacing w:after="0" w:line="240" w:lineRule="auto"/>
        <w:rPr>
          <w:rFonts w:ascii="Times New Roman" w:hAnsi="Times New Roman" w:cs="Times New Roman"/>
          <w:i/>
          <w:sz w:val="24"/>
        </w:rPr>
      </w:pPr>
      <w:r>
        <w:rPr>
          <w:rFonts w:ascii="Times New Roman" w:hAnsi="Times New Roman" w:cs="Times New Roman"/>
          <w:sz w:val="24"/>
        </w:rPr>
        <w:tab/>
        <w:t>Another consideration to take into account when using insects for PMI estimation is rural versus urban variation.</w:t>
      </w:r>
      <w:r w:rsidR="00740128">
        <w:rPr>
          <w:rFonts w:ascii="Times New Roman" w:hAnsi="Times New Roman" w:cs="Times New Roman"/>
          <w:sz w:val="24"/>
        </w:rPr>
        <w:t xml:space="preserve"> The differences in urban and rural species can be seen in their food source. Rural species eat the flesh of dead animals and urban species live on discarded food. </w:t>
      </w:r>
    </w:p>
    <w:p w14:paraId="46D6F32D" w14:textId="20D45635" w:rsidR="00CB34AD" w:rsidRDefault="00A9482A" w:rsidP="002E3493">
      <w:pPr>
        <w:spacing w:after="0" w:line="240" w:lineRule="auto"/>
        <w:rPr>
          <w:rFonts w:ascii="Times New Roman" w:hAnsi="Times New Roman" w:cs="Times New Roman"/>
          <w:sz w:val="24"/>
        </w:rPr>
      </w:pPr>
      <w:r>
        <w:rPr>
          <w:rFonts w:ascii="Times New Roman" w:hAnsi="Times New Roman" w:cs="Times New Roman"/>
          <w:sz w:val="24"/>
        </w:rPr>
        <w:t>Blowflies</w:t>
      </w:r>
      <w:r w:rsidR="003C237A">
        <w:rPr>
          <w:rFonts w:ascii="Times New Roman" w:hAnsi="Times New Roman" w:cs="Times New Roman"/>
          <w:sz w:val="24"/>
        </w:rPr>
        <w:t xml:space="preserve"> species are specific to rural and urban settings</w:t>
      </w:r>
      <w:r>
        <w:rPr>
          <w:rFonts w:ascii="Times New Roman" w:hAnsi="Times New Roman" w:cs="Times New Roman"/>
          <w:sz w:val="24"/>
        </w:rPr>
        <w:t>.</w:t>
      </w:r>
      <w:r w:rsidR="00C7355D">
        <w:rPr>
          <w:rFonts w:ascii="Times New Roman" w:hAnsi="Times New Roman" w:cs="Times New Roman"/>
          <w:sz w:val="24"/>
        </w:rPr>
        <w:t xml:space="preserve"> Not only can this type of environmental variation be used for PMI estimations, but it can also tell a forensic entomologist if a body has been moved. Not all blowfly species are fixed to rural or urban environments, many are found in both. An example of this variation comes from a study in British Columbia. </w:t>
      </w:r>
      <w:r w:rsidR="00C7355D" w:rsidRPr="00CB34AD">
        <w:rPr>
          <w:rFonts w:ascii="Times New Roman" w:hAnsi="Times New Roman" w:cs="Times New Roman"/>
          <w:sz w:val="24"/>
        </w:rPr>
        <w:t>Anderson (1995)</w:t>
      </w:r>
      <w:r w:rsidR="00C7355D">
        <w:rPr>
          <w:rFonts w:ascii="Times New Roman" w:hAnsi="Times New Roman" w:cs="Times New Roman"/>
          <w:b/>
          <w:sz w:val="24"/>
        </w:rPr>
        <w:t xml:space="preserve"> </w:t>
      </w:r>
      <w:r w:rsidR="00C7355D">
        <w:rPr>
          <w:rFonts w:ascii="Times New Roman" w:hAnsi="Times New Roman" w:cs="Times New Roman"/>
          <w:sz w:val="24"/>
        </w:rPr>
        <w:t xml:space="preserve">concluded that </w:t>
      </w:r>
      <w:r w:rsidR="00C7355D">
        <w:rPr>
          <w:rFonts w:ascii="Times New Roman" w:hAnsi="Times New Roman" w:cs="Times New Roman"/>
          <w:i/>
          <w:sz w:val="24"/>
        </w:rPr>
        <w:t>Protophormia terraenovae</w:t>
      </w:r>
      <w:r w:rsidR="00C7355D">
        <w:rPr>
          <w:rFonts w:ascii="Times New Roman" w:hAnsi="Times New Roman" w:cs="Times New Roman"/>
          <w:sz w:val="24"/>
        </w:rPr>
        <w:t xml:space="preserve"> and </w:t>
      </w:r>
      <w:r w:rsidR="00C7355D">
        <w:rPr>
          <w:rFonts w:ascii="Times New Roman" w:hAnsi="Times New Roman" w:cs="Times New Roman"/>
          <w:i/>
          <w:sz w:val="24"/>
        </w:rPr>
        <w:t>Calliphora vomitoria</w:t>
      </w:r>
      <w:r w:rsidR="00C7355D">
        <w:rPr>
          <w:rFonts w:ascii="Times New Roman" w:hAnsi="Times New Roman" w:cs="Times New Roman"/>
          <w:sz w:val="24"/>
        </w:rPr>
        <w:t xml:space="preserve"> were rural species while </w:t>
      </w:r>
      <w:r w:rsidR="00C7355D">
        <w:rPr>
          <w:rFonts w:ascii="Times New Roman" w:hAnsi="Times New Roman" w:cs="Times New Roman"/>
          <w:i/>
          <w:sz w:val="24"/>
        </w:rPr>
        <w:t>Polyphaenis sericata</w:t>
      </w:r>
      <w:r w:rsidR="00C7355D">
        <w:rPr>
          <w:rFonts w:ascii="Times New Roman" w:hAnsi="Times New Roman" w:cs="Times New Roman"/>
          <w:sz w:val="24"/>
        </w:rPr>
        <w:t xml:space="preserve"> were only in urban areas.</w:t>
      </w:r>
      <w:r w:rsidR="00740128">
        <w:rPr>
          <w:rFonts w:ascii="Times New Roman" w:hAnsi="Times New Roman" w:cs="Times New Roman"/>
          <w:sz w:val="24"/>
        </w:rPr>
        <w:t xml:space="preserve"> </w:t>
      </w:r>
    </w:p>
    <w:p w14:paraId="1E327A80" w14:textId="1BF5FC6F" w:rsidR="004B5BF3" w:rsidRDefault="004B5BF3" w:rsidP="002E3493">
      <w:pPr>
        <w:spacing w:after="0" w:line="240" w:lineRule="auto"/>
        <w:jc w:val="center"/>
        <w:rPr>
          <w:rFonts w:ascii="Times New Roman" w:hAnsi="Times New Roman" w:cs="Times New Roman"/>
          <w:sz w:val="24"/>
        </w:rPr>
      </w:pPr>
      <w:r>
        <w:rPr>
          <w:rFonts w:ascii="Times New Roman" w:hAnsi="Times New Roman" w:cs="Times New Roman"/>
          <w:b/>
          <w:sz w:val="24"/>
        </w:rPr>
        <w:t>Forensic Botany</w:t>
      </w:r>
    </w:p>
    <w:p w14:paraId="60E47C30" w14:textId="6C4A8EB2" w:rsidR="00DA78E1" w:rsidRDefault="004B5BF3" w:rsidP="00DB001E">
      <w:pPr>
        <w:spacing w:after="0" w:line="240" w:lineRule="auto"/>
        <w:ind w:firstLine="720"/>
        <w:rPr>
          <w:rFonts w:ascii="Times New Roman" w:hAnsi="Times New Roman" w:cs="Times New Roman"/>
          <w:sz w:val="24"/>
        </w:rPr>
      </w:pPr>
      <w:r>
        <w:rPr>
          <w:rFonts w:ascii="Times New Roman" w:hAnsi="Times New Roman" w:cs="Times New Roman"/>
          <w:sz w:val="24"/>
        </w:rPr>
        <w:t xml:space="preserve">Botanical evidence can </w:t>
      </w:r>
      <w:r w:rsidR="003D3233">
        <w:rPr>
          <w:rFonts w:ascii="Times New Roman" w:hAnsi="Times New Roman" w:cs="Times New Roman"/>
          <w:sz w:val="24"/>
        </w:rPr>
        <w:t>supply</w:t>
      </w:r>
      <w:r>
        <w:rPr>
          <w:rFonts w:ascii="Times New Roman" w:hAnsi="Times New Roman" w:cs="Times New Roman"/>
          <w:sz w:val="24"/>
        </w:rPr>
        <w:t xml:space="preserve"> extra evidence for PMI estimations</w:t>
      </w:r>
      <w:r w:rsidR="003D3233">
        <w:rPr>
          <w:rFonts w:ascii="Times New Roman" w:hAnsi="Times New Roman" w:cs="Times New Roman"/>
          <w:sz w:val="24"/>
        </w:rPr>
        <w:t>,</w:t>
      </w:r>
      <w:r>
        <w:rPr>
          <w:rFonts w:ascii="Times New Roman" w:hAnsi="Times New Roman" w:cs="Times New Roman"/>
          <w:sz w:val="24"/>
        </w:rPr>
        <w:t xml:space="preserve"> but the ability to use this evidence starts at the crime scene. Investigators must be knowledgeable in recognizing important plant material, documenting its location, establishing its relationship to the surroundings and collecting and preserving the material properly. </w:t>
      </w:r>
      <w:r w:rsidR="00C0420D">
        <w:rPr>
          <w:rFonts w:ascii="Times New Roman" w:hAnsi="Times New Roman" w:cs="Times New Roman"/>
          <w:sz w:val="24"/>
        </w:rPr>
        <w:t xml:space="preserve">This is also the case with insect material and collection. </w:t>
      </w:r>
      <w:r w:rsidR="00E53E83">
        <w:rPr>
          <w:rFonts w:ascii="Times New Roman" w:hAnsi="Times New Roman" w:cs="Times New Roman"/>
          <w:sz w:val="24"/>
        </w:rPr>
        <w:t>Although collection of evidence is easy, recognizing important evidence can be a challenge.</w:t>
      </w:r>
      <w:r w:rsidR="006D3E51">
        <w:rPr>
          <w:rFonts w:ascii="Times New Roman" w:hAnsi="Times New Roman" w:cs="Times New Roman"/>
          <w:sz w:val="24"/>
        </w:rPr>
        <w:t xml:space="preserve"> Untrained investigators </w:t>
      </w:r>
      <w:r w:rsidR="00DA78E1">
        <w:rPr>
          <w:rFonts w:ascii="Times New Roman" w:hAnsi="Times New Roman" w:cs="Times New Roman"/>
          <w:sz w:val="24"/>
        </w:rPr>
        <w:t>may</w:t>
      </w:r>
      <w:r w:rsidR="006D3E51">
        <w:rPr>
          <w:rFonts w:ascii="Times New Roman" w:hAnsi="Times New Roman" w:cs="Times New Roman"/>
          <w:sz w:val="24"/>
        </w:rPr>
        <w:t xml:space="preserve"> hinder the collection of botanical evidence.</w:t>
      </w:r>
    </w:p>
    <w:p w14:paraId="21098795" w14:textId="4488AAA0" w:rsidR="004B5BF3" w:rsidRDefault="006D3E51" w:rsidP="002E3493">
      <w:pPr>
        <w:spacing w:after="0" w:line="240" w:lineRule="auto"/>
        <w:ind w:firstLine="720"/>
        <w:rPr>
          <w:rFonts w:ascii="Times New Roman" w:hAnsi="Times New Roman" w:cs="Times New Roman"/>
          <w:sz w:val="24"/>
        </w:rPr>
      </w:pPr>
      <w:r>
        <w:rPr>
          <w:rFonts w:ascii="Times New Roman" w:hAnsi="Times New Roman" w:cs="Times New Roman"/>
          <w:sz w:val="24"/>
        </w:rPr>
        <w:t xml:space="preserve"> </w:t>
      </w:r>
      <w:r w:rsidR="00502BB3">
        <w:rPr>
          <w:rFonts w:ascii="Times New Roman" w:hAnsi="Times New Roman" w:cs="Times New Roman"/>
          <w:sz w:val="24"/>
        </w:rPr>
        <w:t xml:space="preserve">Locating and connecting large pieces of botanical evidence (a branch) to its surrounding is a something an untrained investigator may be able to do. However, microscopic botanical evidence (pollen) may go unnoticed by the untrained eye. </w:t>
      </w:r>
      <w:r>
        <w:rPr>
          <w:rFonts w:ascii="Times New Roman" w:hAnsi="Times New Roman" w:cs="Times New Roman"/>
          <w:sz w:val="24"/>
        </w:rPr>
        <w:t>Another issues an uneducated investigator may come across is whether or not the botanical evidence is ingenious to the area or its rarity.</w:t>
      </w:r>
      <w:r w:rsidR="00C91D0E">
        <w:rPr>
          <w:rFonts w:ascii="Times New Roman" w:hAnsi="Times New Roman" w:cs="Times New Roman"/>
          <w:sz w:val="24"/>
        </w:rPr>
        <w:t xml:space="preserve"> Coyle et al. (2005) suggest that “when in doubt, plant material should be collected along with all necessary control samples” (pp. 607). Proper packaging of botanical evidence, as with all evidence, is crucial. Packaging can vary depending on the material of the evidence but in general, botanical evidence should be packaged in paper after drying. This prevents the growth of bacteria and excess moisture that can damage the specimen. Evidence should be packaged separately to avoid cross-contamination (Coyle et al. 2005).  </w:t>
      </w:r>
    </w:p>
    <w:p w14:paraId="6C976FD1" w14:textId="6F2D78ED" w:rsidR="00E37A58" w:rsidRDefault="00E37A58" w:rsidP="002E3493">
      <w:pPr>
        <w:spacing w:after="0" w:line="240" w:lineRule="auto"/>
        <w:rPr>
          <w:rFonts w:ascii="Times New Roman" w:hAnsi="Times New Roman" w:cs="Times New Roman"/>
          <w:sz w:val="24"/>
        </w:rPr>
      </w:pPr>
      <w:r>
        <w:rPr>
          <w:rFonts w:ascii="Times New Roman" w:hAnsi="Times New Roman" w:cs="Times New Roman"/>
          <w:b/>
          <w:sz w:val="24"/>
        </w:rPr>
        <w:t>Determining Manner of Death Case Study:</w:t>
      </w:r>
    </w:p>
    <w:p w14:paraId="2280F7CE" w14:textId="18E40562" w:rsidR="00DE0189" w:rsidRDefault="00E37A58" w:rsidP="002E3493">
      <w:pPr>
        <w:spacing w:after="0" w:line="240" w:lineRule="auto"/>
        <w:rPr>
          <w:rFonts w:ascii="Times New Roman" w:hAnsi="Times New Roman" w:cs="Times New Roman"/>
          <w:sz w:val="24"/>
        </w:rPr>
      </w:pPr>
      <w:r>
        <w:rPr>
          <w:rFonts w:ascii="Times New Roman" w:hAnsi="Times New Roman" w:cs="Times New Roman"/>
          <w:sz w:val="24"/>
        </w:rPr>
        <w:tab/>
      </w:r>
      <w:r w:rsidR="00C0420D">
        <w:rPr>
          <w:rFonts w:ascii="Times New Roman" w:hAnsi="Times New Roman" w:cs="Times New Roman"/>
          <w:sz w:val="24"/>
        </w:rPr>
        <w:t xml:space="preserve">Coyle et al. (2005) present a case study that illustrates how botanical evidence may be used for determining manner of death. </w:t>
      </w:r>
      <w:r>
        <w:rPr>
          <w:rFonts w:ascii="Times New Roman" w:hAnsi="Times New Roman" w:cs="Times New Roman"/>
          <w:sz w:val="24"/>
        </w:rPr>
        <w:t xml:space="preserve">In Taipei, Taiwan, a woman’s body was found lying in a gutter. </w:t>
      </w:r>
      <w:r w:rsidR="00DE0189">
        <w:rPr>
          <w:rFonts w:ascii="Times New Roman" w:hAnsi="Times New Roman" w:cs="Times New Roman"/>
          <w:sz w:val="24"/>
        </w:rPr>
        <w:t xml:space="preserve">Prior to the autopsy, it was thought that the woman died from a hit and run accident. Video surveillance showed her present prior to a truck moving in front of her and then disappearing after the truck was gone. A tiny berry and stem were found in the victim’s hair during the autopsy. This flora was not indigenous to the area. </w:t>
      </w:r>
    </w:p>
    <w:p w14:paraId="3E850572" w14:textId="586DCA4F" w:rsidR="00E37A58" w:rsidRDefault="00DE0189" w:rsidP="002E3493">
      <w:pPr>
        <w:spacing w:after="0" w:line="240" w:lineRule="auto"/>
        <w:ind w:firstLine="720"/>
        <w:rPr>
          <w:rFonts w:ascii="Times New Roman" w:hAnsi="Times New Roman" w:cs="Times New Roman"/>
          <w:sz w:val="24"/>
        </w:rPr>
      </w:pPr>
      <w:r>
        <w:rPr>
          <w:rFonts w:ascii="Times New Roman" w:hAnsi="Times New Roman" w:cs="Times New Roman"/>
          <w:sz w:val="24"/>
        </w:rPr>
        <w:t>Back at the crime scene, another part of a broken stem was found where the body had been lying. After observing potted plants hanging on a railing above, they proceeded to identify the potted plant. It was a match for the plant material found in the victim’s hair. Due to the weather the day of the incident, investigators concluded wind could not have broke the stems. Instead, they decided there must have been some type of impact to break the plant stems. Due to the height of the railing (3.5m), an individual passing by could not have reached the potted plant. Investigators realized that it was likely the impact of the woman falling that broke the plant. After the autopsy and speaking with the family, the death was deemed a suicide</w:t>
      </w:r>
      <w:r w:rsidR="00CA6C16">
        <w:rPr>
          <w:rFonts w:ascii="Times New Roman" w:hAnsi="Times New Roman" w:cs="Times New Roman"/>
          <w:sz w:val="24"/>
        </w:rPr>
        <w:t xml:space="preserve"> (Coyle et al. 2005).  </w:t>
      </w:r>
      <w:r>
        <w:rPr>
          <w:rFonts w:ascii="Times New Roman" w:hAnsi="Times New Roman" w:cs="Times New Roman"/>
          <w:sz w:val="24"/>
        </w:rPr>
        <w:t xml:space="preserve"> </w:t>
      </w:r>
    </w:p>
    <w:p w14:paraId="4D58B73A" w14:textId="7165E986" w:rsidR="003B420A" w:rsidRDefault="003B420A" w:rsidP="002E3493">
      <w:pPr>
        <w:spacing w:after="0" w:line="240" w:lineRule="auto"/>
        <w:rPr>
          <w:rFonts w:ascii="Times New Roman" w:hAnsi="Times New Roman" w:cs="Times New Roman"/>
          <w:sz w:val="24"/>
        </w:rPr>
      </w:pPr>
      <w:r>
        <w:rPr>
          <w:rFonts w:ascii="Times New Roman" w:hAnsi="Times New Roman" w:cs="Times New Roman"/>
          <w:b/>
          <w:sz w:val="24"/>
        </w:rPr>
        <w:t>Determining if a Body was Moved Case Study:</w:t>
      </w:r>
    </w:p>
    <w:p w14:paraId="56EA90AF" w14:textId="5E3E9E1A" w:rsidR="007909F0" w:rsidRDefault="003B420A" w:rsidP="002E3493">
      <w:pPr>
        <w:spacing w:after="0" w:line="240" w:lineRule="auto"/>
        <w:rPr>
          <w:rFonts w:ascii="Times New Roman" w:hAnsi="Times New Roman" w:cs="Times New Roman"/>
          <w:sz w:val="24"/>
        </w:rPr>
      </w:pPr>
      <w:r>
        <w:rPr>
          <w:rFonts w:ascii="Times New Roman" w:hAnsi="Times New Roman" w:cs="Times New Roman"/>
          <w:sz w:val="24"/>
        </w:rPr>
        <w:tab/>
      </w:r>
      <w:r w:rsidR="00CA6C16">
        <w:rPr>
          <w:rFonts w:ascii="Times New Roman" w:hAnsi="Times New Roman" w:cs="Times New Roman"/>
          <w:sz w:val="24"/>
        </w:rPr>
        <w:t>Botanical evidence can “be used to link a body or a weapon back to a primary crime scene” (Coyle et al. 2005 pp.609). The body of a man was found in a gutter in Taiwan holding botanical material in his hand. Upon observation, it was noted that the victim ha</w:t>
      </w:r>
      <w:r w:rsidR="00C0420D">
        <w:rPr>
          <w:rFonts w:ascii="Times New Roman" w:hAnsi="Times New Roman" w:cs="Times New Roman"/>
          <w:sz w:val="24"/>
        </w:rPr>
        <w:t>d</w:t>
      </w:r>
      <w:r w:rsidR="00CA6C16">
        <w:rPr>
          <w:rFonts w:ascii="Times New Roman" w:hAnsi="Times New Roman" w:cs="Times New Roman"/>
          <w:sz w:val="24"/>
        </w:rPr>
        <w:t xml:space="preserve"> many injuries and contusions below the knees. An autopsy was performed and a piece of bamboo was extracted from his stomach. No bamboo was found at the location of the crime scene. The bamboo was then used to find the original crime scene where the injured victim was trying to stay alive. The gutter was the secondary scene where the man had died attempting to find help. </w:t>
      </w:r>
    </w:p>
    <w:p w14:paraId="628A5530" w14:textId="77777777" w:rsidR="00F17D89" w:rsidRDefault="007909F0" w:rsidP="002E3493">
      <w:pPr>
        <w:spacing w:after="0" w:line="240" w:lineRule="auto"/>
        <w:rPr>
          <w:rFonts w:ascii="Times New Roman" w:hAnsi="Times New Roman" w:cs="Times New Roman"/>
          <w:sz w:val="24"/>
        </w:rPr>
      </w:pPr>
      <w:r>
        <w:rPr>
          <w:rFonts w:ascii="Times New Roman" w:hAnsi="Times New Roman" w:cs="Times New Roman"/>
          <w:b/>
          <w:sz w:val="24"/>
        </w:rPr>
        <w:t xml:space="preserve">Plant Succession as Botanical Evidence Case Study: </w:t>
      </w:r>
    </w:p>
    <w:p w14:paraId="6DBCB083" w14:textId="0F8A6F81" w:rsidR="003B420A" w:rsidRDefault="00F17D89" w:rsidP="002E3493">
      <w:pPr>
        <w:spacing w:after="0" w:line="240" w:lineRule="auto"/>
        <w:rPr>
          <w:rFonts w:ascii="Times New Roman" w:hAnsi="Times New Roman" w:cs="Times New Roman"/>
          <w:sz w:val="24"/>
        </w:rPr>
      </w:pPr>
      <w:r>
        <w:rPr>
          <w:rFonts w:ascii="Times New Roman" w:hAnsi="Times New Roman" w:cs="Times New Roman"/>
          <w:sz w:val="24"/>
        </w:rPr>
        <w:tab/>
      </w:r>
      <w:r w:rsidR="00F5084F">
        <w:rPr>
          <w:rFonts w:ascii="Times New Roman" w:hAnsi="Times New Roman" w:cs="Times New Roman"/>
          <w:sz w:val="24"/>
        </w:rPr>
        <w:t>Disrupted patches of earth, usually in regards to burials, will follow a set pattern of plant succession. The first colonizers of disturbed land are grass, small shrubs and trees then follow. PMI of these graves can be determined based on plant succession. Investigators must take into account</w:t>
      </w:r>
      <w:r w:rsidR="00C0420D">
        <w:rPr>
          <w:rFonts w:ascii="Times New Roman" w:hAnsi="Times New Roman" w:cs="Times New Roman"/>
          <w:sz w:val="24"/>
        </w:rPr>
        <w:t xml:space="preserve"> the</w:t>
      </w:r>
      <w:r w:rsidR="00F5084F">
        <w:rPr>
          <w:rFonts w:ascii="Times New Roman" w:hAnsi="Times New Roman" w:cs="Times New Roman"/>
          <w:sz w:val="24"/>
        </w:rPr>
        <w:t xml:space="preserve"> amount of sunlight and soil conditions when making these estimations. As with a majority of PMI estimations methods, plant succession can only give a minimum PMI and not a maximum. An investigator cannot reach a maximum PMI because it is almost impossible to know when the plant seed was set and began to grow</w:t>
      </w:r>
      <w:r w:rsidR="00707474">
        <w:rPr>
          <w:rFonts w:ascii="Times New Roman" w:hAnsi="Times New Roman" w:cs="Times New Roman"/>
          <w:sz w:val="24"/>
        </w:rPr>
        <w:t xml:space="preserve"> (Coyle et al. 2005). </w:t>
      </w:r>
    </w:p>
    <w:p w14:paraId="38EF345F" w14:textId="4AEDE72F" w:rsidR="00454B12" w:rsidRDefault="00C0420D" w:rsidP="002E3493">
      <w:pPr>
        <w:spacing w:after="0" w:line="240" w:lineRule="auto"/>
        <w:rPr>
          <w:rFonts w:ascii="Times New Roman" w:hAnsi="Times New Roman" w:cs="Times New Roman"/>
          <w:sz w:val="24"/>
        </w:rPr>
      </w:pPr>
      <w:r>
        <w:rPr>
          <w:rFonts w:ascii="Times New Roman" w:hAnsi="Times New Roman" w:cs="Times New Roman"/>
          <w:b/>
          <w:sz w:val="24"/>
        </w:rPr>
        <w:t>Botanical evidence from a wooded environment</w:t>
      </w:r>
      <w:r w:rsidR="00454B12">
        <w:rPr>
          <w:rFonts w:ascii="Times New Roman" w:hAnsi="Times New Roman" w:cs="Times New Roman"/>
          <w:b/>
          <w:sz w:val="24"/>
        </w:rPr>
        <w:t>:</w:t>
      </w:r>
    </w:p>
    <w:p w14:paraId="08DDEBE5" w14:textId="00A64732" w:rsidR="00454B12" w:rsidRDefault="00454B12" w:rsidP="002E3493">
      <w:pPr>
        <w:spacing w:after="0" w:line="240" w:lineRule="auto"/>
        <w:rPr>
          <w:rFonts w:ascii="Times New Roman" w:hAnsi="Times New Roman" w:cs="Times New Roman"/>
          <w:sz w:val="24"/>
        </w:rPr>
      </w:pPr>
      <w:r>
        <w:rPr>
          <w:rFonts w:ascii="Times New Roman" w:hAnsi="Times New Roman" w:cs="Times New Roman"/>
          <w:sz w:val="24"/>
        </w:rPr>
        <w:tab/>
      </w:r>
      <w:r w:rsidR="006A4F05">
        <w:rPr>
          <w:rFonts w:ascii="Times New Roman" w:hAnsi="Times New Roman" w:cs="Times New Roman"/>
          <w:sz w:val="24"/>
        </w:rPr>
        <w:t>Remains left on the ground in a wooded environment will integrate into the surroundings as time passes. Green algae, mosses, lichens and fungi are some of the botanical material that can grow on bone. Roots and shrubs may grow through the bones and clothing over time. Cardoso et al. (2010) states that botanical material is useful for PMI estimates because the plants are permanently attached to the substrate and pattern and growth rate identification is easy (pp.452).</w:t>
      </w:r>
    </w:p>
    <w:p w14:paraId="0605FF6A" w14:textId="20C8EB3C" w:rsidR="00C70741" w:rsidRDefault="00C70741" w:rsidP="002E3493">
      <w:pPr>
        <w:spacing w:after="0" w:line="240" w:lineRule="auto"/>
        <w:rPr>
          <w:rFonts w:ascii="Times New Roman" w:hAnsi="Times New Roman" w:cs="Times New Roman"/>
          <w:sz w:val="24"/>
        </w:rPr>
      </w:pPr>
      <w:r>
        <w:rPr>
          <w:rFonts w:ascii="Times New Roman" w:hAnsi="Times New Roman" w:cs="Times New Roman"/>
          <w:sz w:val="24"/>
        </w:rPr>
        <w:t xml:space="preserve">As stated previously, this method can only yield a minimum PMI. A minimum PMI does not provide a lot of information however, it can help include or exclude possible victims. </w:t>
      </w:r>
    </w:p>
    <w:p w14:paraId="6EEC6D04" w14:textId="5B3C9FB8" w:rsidR="00C666AF" w:rsidRDefault="00C70741" w:rsidP="002E3493">
      <w:pPr>
        <w:spacing w:after="0" w:line="240" w:lineRule="auto"/>
        <w:rPr>
          <w:rFonts w:ascii="Times New Roman" w:hAnsi="Times New Roman" w:cs="Times New Roman"/>
          <w:sz w:val="24"/>
        </w:rPr>
      </w:pPr>
      <w:r>
        <w:rPr>
          <w:rFonts w:ascii="Times New Roman" w:hAnsi="Times New Roman" w:cs="Times New Roman"/>
          <w:sz w:val="24"/>
        </w:rPr>
        <w:tab/>
        <w:t xml:space="preserve">The remains in this study were in the skeletonization stage. Botanical evidence was collected from both the skeleton and the clothing. Several roots had grown through the disarticulated skeleton. </w:t>
      </w:r>
      <w:r w:rsidR="00C666AF">
        <w:rPr>
          <w:rFonts w:ascii="Times New Roman" w:hAnsi="Times New Roman" w:cs="Times New Roman"/>
          <w:sz w:val="24"/>
        </w:rPr>
        <w:t>The ribcage still contained clothing and was bound by roots. Roots also bound other parts of the remains. Green algae and moss were found on some of the bones and clothing but not on all parts of the body. Due to the remains being in the skeletonization stage, no insect activity was found. The study collected and examined two types of botanical evidence, bryophyte (mosses) and vascular plants (shrubs). Growth of bryophytes can be determined by looking at their annual segments along the stem. Age for vascular plants are e</w:t>
      </w:r>
      <w:r w:rsidR="00303BA2">
        <w:rPr>
          <w:rFonts w:ascii="Times New Roman" w:hAnsi="Times New Roman" w:cs="Times New Roman"/>
          <w:sz w:val="24"/>
        </w:rPr>
        <w:t>st</w:t>
      </w:r>
      <w:r w:rsidR="00C666AF">
        <w:rPr>
          <w:rFonts w:ascii="Times New Roman" w:hAnsi="Times New Roman" w:cs="Times New Roman"/>
          <w:sz w:val="24"/>
        </w:rPr>
        <w:t xml:space="preserve">imated by growth rings in the roots. The investigators were able to concluded that the minimum PMI for the remains was three years. </w:t>
      </w:r>
    </w:p>
    <w:p w14:paraId="7F302EDA" w14:textId="23432373" w:rsidR="00154631" w:rsidRDefault="00B76CC8" w:rsidP="002E3493">
      <w:pPr>
        <w:spacing w:after="0" w:line="240" w:lineRule="auto"/>
        <w:rPr>
          <w:rFonts w:ascii="Times New Roman" w:hAnsi="Times New Roman" w:cs="Times New Roman"/>
          <w:sz w:val="24"/>
        </w:rPr>
      </w:pPr>
      <w:r>
        <w:rPr>
          <w:rFonts w:ascii="Times New Roman" w:hAnsi="Times New Roman" w:cs="Times New Roman"/>
          <w:b/>
          <w:sz w:val="24"/>
        </w:rPr>
        <w:t>Plant succession continued</w:t>
      </w:r>
      <w:r w:rsidR="00154631">
        <w:rPr>
          <w:rFonts w:ascii="Times New Roman" w:hAnsi="Times New Roman" w:cs="Times New Roman"/>
          <w:b/>
          <w:sz w:val="24"/>
        </w:rPr>
        <w:t>:</w:t>
      </w:r>
    </w:p>
    <w:p w14:paraId="3FC83899" w14:textId="040D2A27" w:rsidR="00154631" w:rsidRDefault="00154631" w:rsidP="002E3493">
      <w:pPr>
        <w:spacing w:after="0" w:line="240" w:lineRule="auto"/>
        <w:rPr>
          <w:rFonts w:ascii="Times New Roman" w:hAnsi="Times New Roman" w:cs="Times New Roman"/>
          <w:sz w:val="24"/>
        </w:rPr>
      </w:pPr>
      <w:r>
        <w:rPr>
          <w:rFonts w:ascii="Times New Roman" w:hAnsi="Times New Roman" w:cs="Times New Roman"/>
          <w:sz w:val="24"/>
        </w:rPr>
        <w:tab/>
        <w:t xml:space="preserve">Human remains were found in Perugia, Italy in November 2010. The environment they were found in was a wooded area with many streams. Partial remains were collected and were skeletonized. Observation of the remains at the lab showed a bryophyte colony inside the lower cranium. The annual segments on the stems were counted to obtain and age. This age was between twenty-four to thirty months. The age of the moss is then equal to the age of minimum PMI. </w:t>
      </w:r>
    </w:p>
    <w:p w14:paraId="23F0399F" w14:textId="624D2E5A" w:rsidR="004B5BF3" w:rsidRDefault="00B76CC8" w:rsidP="004B5BF3">
      <w:pPr>
        <w:spacing w:after="0" w:line="240" w:lineRule="auto"/>
        <w:jc w:val="center"/>
        <w:rPr>
          <w:rFonts w:ascii="Times New Roman" w:hAnsi="Times New Roman" w:cs="Times New Roman"/>
          <w:b/>
          <w:sz w:val="24"/>
        </w:rPr>
      </w:pPr>
      <w:r>
        <w:rPr>
          <w:rFonts w:ascii="Times New Roman" w:hAnsi="Times New Roman" w:cs="Times New Roman"/>
          <w:b/>
          <w:sz w:val="24"/>
        </w:rPr>
        <w:t>Conclusion</w:t>
      </w:r>
    </w:p>
    <w:p w14:paraId="45F80B8F" w14:textId="0BEF0B8F" w:rsidR="00B76CC8" w:rsidRDefault="00B76CC8" w:rsidP="00B76CC8">
      <w:pPr>
        <w:spacing w:after="0" w:line="240" w:lineRule="auto"/>
        <w:ind w:firstLine="720"/>
        <w:rPr>
          <w:rFonts w:ascii="Times New Roman" w:hAnsi="Times New Roman" w:cs="Times New Roman"/>
          <w:sz w:val="24"/>
        </w:rPr>
      </w:pPr>
      <w:r>
        <w:rPr>
          <w:rFonts w:ascii="Times New Roman" w:hAnsi="Times New Roman" w:cs="Times New Roman"/>
          <w:sz w:val="24"/>
        </w:rPr>
        <w:t xml:space="preserve">Various different methods </w:t>
      </w:r>
      <w:r w:rsidR="006448B1">
        <w:rPr>
          <w:rFonts w:ascii="Times New Roman" w:hAnsi="Times New Roman" w:cs="Times New Roman"/>
          <w:sz w:val="24"/>
        </w:rPr>
        <w:t xml:space="preserve">for determining PMI </w:t>
      </w:r>
      <w:r>
        <w:rPr>
          <w:rFonts w:ascii="Times New Roman" w:hAnsi="Times New Roman" w:cs="Times New Roman"/>
          <w:sz w:val="24"/>
        </w:rPr>
        <w:t>have been illustrated throughout this paper and can be summarized in the following way. For PMI estimates immediately after death, postmortem lividity can be used. Algor, livor and rigor mortis are the optimal methods for use after an hour after death has been achieved. Livor mortis may be used an hour after death while rigor mortis can be utilized two to six-hour postmortem. Once twenty-four hours ha</w:t>
      </w:r>
      <w:r w:rsidR="006448B1">
        <w:rPr>
          <w:rFonts w:ascii="Times New Roman" w:hAnsi="Times New Roman" w:cs="Times New Roman"/>
          <w:sz w:val="24"/>
        </w:rPr>
        <w:t>ve</w:t>
      </w:r>
      <w:r>
        <w:rPr>
          <w:rFonts w:ascii="Times New Roman" w:hAnsi="Times New Roman" w:cs="Times New Roman"/>
          <w:sz w:val="24"/>
        </w:rPr>
        <w:t xml:space="preserve"> passed, the traditional methods for PMI estimation may no longer be applied. Soil microbes surrounding the cadaver may be used for</w:t>
      </w:r>
      <w:r w:rsidR="006448B1">
        <w:rPr>
          <w:rFonts w:ascii="Times New Roman" w:hAnsi="Times New Roman" w:cs="Times New Roman"/>
          <w:sz w:val="24"/>
        </w:rPr>
        <w:t xml:space="preserve"> up </w:t>
      </w:r>
      <w:proofErr w:type="spellStart"/>
      <w:r w:rsidR="006448B1">
        <w:rPr>
          <w:rFonts w:ascii="Times New Roman" w:hAnsi="Times New Roman" w:cs="Times New Roman"/>
          <w:sz w:val="24"/>
        </w:rPr>
        <w:t>yo</w:t>
      </w:r>
      <w:proofErr w:type="spellEnd"/>
      <w:r>
        <w:rPr>
          <w:rFonts w:ascii="Times New Roman" w:hAnsi="Times New Roman" w:cs="Times New Roman"/>
          <w:sz w:val="24"/>
        </w:rPr>
        <w:t xml:space="preserve"> twenty-four to forty-eight hours after death. Volatile Fatty Acids may be useful for PMI’s of four-ten days. When the PMI extends beyond seven days, three other methods may be employed. Soil chemistry and blowfly larvae may be studied to estimated PMI’s starting at fourteen days after death. For long PMI’s beetles are a useful insect to examine to achieve an estimate. Unlike the previously mentioned estimation methods, botanical evidence does not have an estimated starting time for use. The use of botanical evidence is individual to each case and the starting time of use depends on the genus and species of the plant in question.</w:t>
      </w:r>
      <w:r w:rsidR="006448B1">
        <w:rPr>
          <w:rFonts w:ascii="Times New Roman" w:hAnsi="Times New Roman" w:cs="Times New Roman"/>
          <w:sz w:val="24"/>
        </w:rPr>
        <w:t xml:space="preserve"> The details listed here may also be seen in the table below. </w:t>
      </w:r>
    </w:p>
    <w:p w14:paraId="6C9B1A21" w14:textId="15465223" w:rsidR="006448B1" w:rsidRDefault="006448B1" w:rsidP="00B76CC8">
      <w:pPr>
        <w:spacing w:after="0" w:line="240" w:lineRule="auto"/>
        <w:ind w:firstLine="720"/>
        <w:rPr>
          <w:rFonts w:ascii="Times New Roman" w:hAnsi="Times New Roman" w:cs="Times New Roman"/>
          <w:sz w:val="24"/>
        </w:rPr>
      </w:pPr>
    </w:p>
    <w:p w14:paraId="306564A8" w14:textId="3CD3419F" w:rsidR="006448B1" w:rsidRDefault="006448B1" w:rsidP="00B76CC8">
      <w:pPr>
        <w:spacing w:after="0" w:line="240" w:lineRule="auto"/>
        <w:ind w:firstLine="720"/>
        <w:rPr>
          <w:rFonts w:ascii="Times New Roman" w:hAnsi="Times New Roman" w:cs="Times New Roman"/>
          <w:sz w:val="24"/>
        </w:rPr>
      </w:pPr>
    </w:p>
    <w:tbl>
      <w:tblPr>
        <w:tblStyle w:val="TableGrid"/>
        <w:tblW w:w="10512" w:type="dxa"/>
        <w:tblInd w:w="0" w:type="dxa"/>
        <w:tblLook w:val="04A0" w:firstRow="1" w:lastRow="0" w:firstColumn="1" w:lastColumn="0" w:noHBand="0" w:noVBand="1"/>
      </w:tblPr>
      <w:tblGrid>
        <w:gridCol w:w="1872"/>
        <w:gridCol w:w="1584"/>
        <w:gridCol w:w="1872"/>
        <w:gridCol w:w="2592"/>
        <w:gridCol w:w="2592"/>
      </w:tblGrid>
      <w:tr w:rsidR="006448B1" w14:paraId="462B7F19"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7F07090C" w14:textId="77777777" w:rsidR="006448B1" w:rsidRDefault="006448B1">
            <w:pPr>
              <w:jc w:val="center"/>
              <w:rPr>
                <w:rFonts w:ascii="Times New Roman" w:hAnsi="Times New Roman" w:cs="Times New Roman"/>
                <w:b/>
                <w:sz w:val="24"/>
              </w:rPr>
            </w:pPr>
            <w:r>
              <w:rPr>
                <w:rFonts w:ascii="Times New Roman" w:hAnsi="Times New Roman" w:cs="Times New Roman"/>
                <w:b/>
                <w:sz w:val="24"/>
              </w:rPr>
              <w:t>Method:</w:t>
            </w:r>
          </w:p>
        </w:tc>
        <w:tc>
          <w:tcPr>
            <w:tcW w:w="1584" w:type="dxa"/>
            <w:tcBorders>
              <w:top w:val="single" w:sz="4" w:space="0" w:color="auto"/>
              <w:left w:val="single" w:sz="4" w:space="0" w:color="auto"/>
              <w:bottom w:val="single" w:sz="4" w:space="0" w:color="auto"/>
              <w:right w:val="single" w:sz="4" w:space="0" w:color="auto"/>
            </w:tcBorders>
            <w:hideMark/>
          </w:tcPr>
          <w:p w14:paraId="4BF3013A" w14:textId="77777777" w:rsidR="006448B1" w:rsidRDefault="006448B1">
            <w:pPr>
              <w:jc w:val="center"/>
              <w:rPr>
                <w:rFonts w:ascii="Times New Roman" w:hAnsi="Times New Roman" w:cs="Times New Roman"/>
                <w:b/>
                <w:sz w:val="24"/>
              </w:rPr>
            </w:pPr>
            <w:r>
              <w:rPr>
                <w:rFonts w:ascii="Times New Roman" w:hAnsi="Times New Roman" w:cs="Times New Roman"/>
                <w:b/>
                <w:sz w:val="24"/>
              </w:rPr>
              <w:t>Start time:</w:t>
            </w:r>
          </w:p>
        </w:tc>
        <w:tc>
          <w:tcPr>
            <w:tcW w:w="1872" w:type="dxa"/>
            <w:tcBorders>
              <w:top w:val="single" w:sz="4" w:space="0" w:color="auto"/>
              <w:left w:val="single" w:sz="4" w:space="0" w:color="auto"/>
              <w:bottom w:val="single" w:sz="4" w:space="0" w:color="auto"/>
              <w:right w:val="single" w:sz="4" w:space="0" w:color="auto"/>
            </w:tcBorders>
            <w:hideMark/>
          </w:tcPr>
          <w:p w14:paraId="4482EF41" w14:textId="77777777" w:rsidR="006448B1" w:rsidRDefault="006448B1">
            <w:pPr>
              <w:jc w:val="center"/>
              <w:rPr>
                <w:rFonts w:ascii="Times New Roman" w:hAnsi="Times New Roman" w:cs="Times New Roman"/>
                <w:b/>
                <w:sz w:val="24"/>
              </w:rPr>
            </w:pPr>
            <w:r>
              <w:rPr>
                <w:rFonts w:ascii="Times New Roman" w:hAnsi="Times New Roman" w:cs="Times New Roman"/>
                <w:b/>
                <w:sz w:val="24"/>
              </w:rPr>
              <w:t>Typical end time:</w:t>
            </w:r>
          </w:p>
        </w:tc>
        <w:tc>
          <w:tcPr>
            <w:tcW w:w="2592" w:type="dxa"/>
            <w:tcBorders>
              <w:top w:val="single" w:sz="4" w:space="0" w:color="auto"/>
              <w:left w:val="single" w:sz="4" w:space="0" w:color="auto"/>
              <w:bottom w:val="single" w:sz="4" w:space="0" w:color="auto"/>
              <w:right w:val="single" w:sz="4" w:space="0" w:color="auto"/>
            </w:tcBorders>
            <w:hideMark/>
          </w:tcPr>
          <w:p w14:paraId="6E215AA4" w14:textId="77777777" w:rsidR="006448B1" w:rsidRDefault="006448B1">
            <w:pPr>
              <w:jc w:val="center"/>
              <w:rPr>
                <w:rFonts w:ascii="Times New Roman" w:hAnsi="Times New Roman" w:cs="Times New Roman"/>
                <w:b/>
                <w:sz w:val="24"/>
              </w:rPr>
            </w:pPr>
            <w:r>
              <w:rPr>
                <w:rFonts w:ascii="Times New Roman" w:hAnsi="Times New Roman" w:cs="Times New Roman"/>
                <w:b/>
                <w:sz w:val="24"/>
              </w:rPr>
              <w:t>Signs:</w:t>
            </w:r>
          </w:p>
        </w:tc>
        <w:tc>
          <w:tcPr>
            <w:tcW w:w="2592" w:type="dxa"/>
            <w:tcBorders>
              <w:top w:val="single" w:sz="4" w:space="0" w:color="auto"/>
              <w:left w:val="single" w:sz="4" w:space="0" w:color="auto"/>
              <w:bottom w:val="single" w:sz="4" w:space="0" w:color="auto"/>
              <w:right w:val="single" w:sz="4" w:space="0" w:color="auto"/>
            </w:tcBorders>
            <w:hideMark/>
          </w:tcPr>
          <w:p w14:paraId="109F311A" w14:textId="77777777" w:rsidR="006448B1" w:rsidRDefault="006448B1">
            <w:pPr>
              <w:jc w:val="center"/>
              <w:rPr>
                <w:rFonts w:ascii="Times New Roman" w:hAnsi="Times New Roman" w:cs="Times New Roman"/>
                <w:b/>
                <w:sz w:val="24"/>
              </w:rPr>
            </w:pPr>
            <w:r>
              <w:rPr>
                <w:rFonts w:ascii="Times New Roman" w:hAnsi="Times New Roman" w:cs="Times New Roman"/>
                <w:b/>
                <w:sz w:val="24"/>
              </w:rPr>
              <w:t>How to use:</w:t>
            </w:r>
          </w:p>
        </w:tc>
      </w:tr>
      <w:tr w:rsidR="006448B1" w14:paraId="57B80731"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0DB7B4F5"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Postmortem lividity </w:t>
            </w:r>
          </w:p>
        </w:tc>
        <w:tc>
          <w:tcPr>
            <w:tcW w:w="1584" w:type="dxa"/>
            <w:tcBorders>
              <w:top w:val="single" w:sz="4" w:space="0" w:color="auto"/>
              <w:left w:val="single" w:sz="4" w:space="0" w:color="auto"/>
              <w:bottom w:val="single" w:sz="4" w:space="0" w:color="auto"/>
              <w:right w:val="single" w:sz="4" w:space="0" w:color="auto"/>
            </w:tcBorders>
            <w:hideMark/>
          </w:tcPr>
          <w:p w14:paraId="5BA5CA6F" w14:textId="77777777" w:rsidR="006448B1" w:rsidRDefault="006448B1">
            <w:pPr>
              <w:jc w:val="center"/>
              <w:rPr>
                <w:rFonts w:ascii="Times New Roman" w:hAnsi="Times New Roman" w:cs="Times New Roman"/>
                <w:sz w:val="24"/>
              </w:rPr>
            </w:pPr>
            <w:r>
              <w:rPr>
                <w:rFonts w:ascii="Times New Roman" w:hAnsi="Times New Roman" w:cs="Times New Roman"/>
                <w:sz w:val="24"/>
              </w:rPr>
              <w:t>20-30 minutes AD*</w:t>
            </w:r>
          </w:p>
        </w:tc>
        <w:tc>
          <w:tcPr>
            <w:tcW w:w="1872" w:type="dxa"/>
            <w:tcBorders>
              <w:top w:val="single" w:sz="4" w:space="0" w:color="auto"/>
              <w:left w:val="single" w:sz="4" w:space="0" w:color="auto"/>
              <w:bottom w:val="single" w:sz="4" w:space="0" w:color="auto"/>
              <w:right w:val="single" w:sz="4" w:space="0" w:color="auto"/>
            </w:tcBorders>
            <w:hideMark/>
          </w:tcPr>
          <w:p w14:paraId="0253DD58" w14:textId="77777777" w:rsidR="006448B1" w:rsidRDefault="006448B1">
            <w:pPr>
              <w:jc w:val="center"/>
              <w:rPr>
                <w:rFonts w:ascii="Times New Roman" w:hAnsi="Times New Roman" w:cs="Times New Roman"/>
                <w:sz w:val="24"/>
              </w:rPr>
            </w:pPr>
            <w:r>
              <w:rPr>
                <w:rFonts w:ascii="Times New Roman" w:hAnsi="Times New Roman" w:cs="Times New Roman"/>
                <w:sz w:val="24"/>
              </w:rPr>
              <w:t>8-12 hours AD</w:t>
            </w:r>
          </w:p>
        </w:tc>
        <w:tc>
          <w:tcPr>
            <w:tcW w:w="2592" w:type="dxa"/>
            <w:tcBorders>
              <w:top w:val="single" w:sz="4" w:space="0" w:color="auto"/>
              <w:left w:val="single" w:sz="4" w:space="0" w:color="auto"/>
              <w:bottom w:val="single" w:sz="4" w:space="0" w:color="auto"/>
              <w:right w:val="single" w:sz="4" w:space="0" w:color="auto"/>
            </w:tcBorders>
            <w:hideMark/>
          </w:tcPr>
          <w:p w14:paraId="665F245A" w14:textId="77777777" w:rsidR="006448B1" w:rsidRDefault="006448B1">
            <w:pPr>
              <w:jc w:val="center"/>
              <w:rPr>
                <w:rFonts w:ascii="Times New Roman" w:hAnsi="Times New Roman" w:cs="Times New Roman"/>
                <w:sz w:val="24"/>
              </w:rPr>
            </w:pPr>
            <w:r>
              <w:rPr>
                <w:rFonts w:ascii="Times New Roman" w:hAnsi="Times New Roman" w:cs="Times New Roman"/>
                <w:sz w:val="24"/>
              </w:rPr>
              <w:t>Pink to dark pink/blue patches</w:t>
            </w:r>
          </w:p>
        </w:tc>
        <w:tc>
          <w:tcPr>
            <w:tcW w:w="2592" w:type="dxa"/>
            <w:tcBorders>
              <w:top w:val="single" w:sz="4" w:space="0" w:color="auto"/>
              <w:left w:val="single" w:sz="4" w:space="0" w:color="auto"/>
              <w:bottom w:val="single" w:sz="4" w:space="0" w:color="auto"/>
              <w:right w:val="single" w:sz="4" w:space="0" w:color="auto"/>
            </w:tcBorders>
            <w:hideMark/>
          </w:tcPr>
          <w:p w14:paraId="6B02710E" w14:textId="77777777" w:rsidR="006448B1" w:rsidRDefault="006448B1">
            <w:pPr>
              <w:jc w:val="center"/>
              <w:rPr>
                <w:rFonts w:ascii="Times New Roman" w:hAnsi="Times New Roman" w:cs="Times New Roman"/>
                <w:sz w:val="24"/>
              </w:rPr>
            </w:pPr>
            <w:r>
              <w:rPr>
                <w:rFonts w:ascii="Times New Roman" w:hAnsi="Times New Roman" w:cs="Times New Roman"/>
                <w:sz w:val="24"/>
              </w:rPr>
              <w:t>Apply pressure to remove lividity</w:t>
            </w:r>
            <w:r>
              <w:rPr>
                <w:rFonts w:ascii="Times New Roman" w:hAnsi="Times New Roman" w:cs="Times New Roman"/>
                <w:sz w:val="24"/>
                <w:vertAlign w:val="superscript"/>
              </w:rPr>
              <w:t>1</w:t>
            </w:r>
          </w:p>
        </w:tc>
      </w:tr>
      <w:tr w:rsidR="006448B1" w14:paraId="31B96573"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49F8CC39" w14:textId="77777777" w:rsidR="006448B1" w:rsidRDefault="006448B1">
            <w:pPr>
              <w:jc w:val="center"/>
              <w:rPr>
                <w:rFonts w:ascii="Times New Roman" w:hAnsi="Times New Roman" w:cs="Times New Roman"/>
                <w:sz w:val="24"/>
              </w:rPr>
            </w:pPr>
            <w:r>
              <w:rPr>
                <w:rFonts w:ascii="Times New Roman" w:hAnsi="Times New Roman" w:cs="Times New Roman"/>
                <w:sz w:val="24"/>
              </w:rPr>
              <w:t>Algor Mortis</w:t>
            </w:r>
          </w:p>
        </w:tc>
        <w:tc>
          <w:tcPr>
            <w:tcW w:w="1584" w:type="dxa"/>
            <w:tcBorders>
              <w:top w:val="single" w:sz="4" w:space="0" w:color="auto"/>
              <w:left w:val="single" w:sz="4" w:space="0" w:color="auto"/>
              <w:bottom w:val="single" w:sz="4" w:space="0" w:color="auto"/>
              <w:right w:val="single" w:sz="4" w:space="0" w:color="auto"/>
            </w:tcBorders>
            <w:hideMark/>
          </w:tcPr>
          <w:p w14:paraId="68BF9659" w14:textId="77777777" w:rsidR="006448B1" w:rsidRDefault="006448B1">
            <w:pPr>
              <w:jc w:val="center"/>
              <w:rPr>
                <w:rFonts w:ascii="Times New Roman" w:hAnsi="Times New Roman" w:cs="Times New Roman"/>
                <w:sz w:val="24"/>
              </w:rPr>
            </w:pPr>
            <w:r>
              <w:rPr>
                <w:rFonts w:ascii="Times New Roman" w:hAnsi="Times New Roman" w:cs="Times New Roman"/>
                <w:sz w:val="24"/>
              </w:rPr>
              <w:t>----</w:t>
            </w:r>
          </w:p>
        </w:tc>
        <w:tc>
          <w:tcPr>
            <w:tcW w:w="1872" w:type="dxa"/>
            <w:tcBorders>
              <w:top w:val="single" w:sz="4" w:space="0" w:color="auto"/>
              <w:left w:val="single" w:sz="4" w:space="0" w:color="auto"/>
              <w:bottom w:val="single" w:sz="4" w:space="0" w:color="auto"/>
              <w:right w:val="single" w:sz="4" w:space="0" w:color="auto"/>
            </w:tcBorders>
            <w:hideMark/>
          </w:tcPr>
          <w:p w14:paraId="18F7C6E6" w14:textId="77777777" w:rsidR="006448B1" w:rsidRDefault="006448B1">
            <w:pPr>
              <w:jc w:val="center"/>
              <w:rPr>
                <w:rFonts w:ascii="Times New Roman" w:hAnsi="Times New Roman" w:cs="Times New Roman"/>
                <w:sz w:val="24"/>
              </w:rPr>
            </w:pPr>
            <w:r>
              <w:rPr>
                <w:rFonts w:ascii="Times New Roman" w:hAnsi="Times New Roman" w:cs="Times New Roman"/>
                <w:sz w:val="24"/>
              </w:rPr>
              <w:t>----</w:t>
            </w:r>
          </w:p>
        </w:tc>
        <w:tc>
          <w:tcPr>
            <w:tcW w:w="2592" w:type="dxa"/>
            <w:tcBorders>
              <w:top w:val="single" w:sz="4" w:space="0" w:color="auto"/>
              <w:left w:val="single" w:sz="4" w:space="0" w:color="auto"/>
              <w:bottom w:val="single" w:sz="4" w:space="0" w:color="auto"/>
              <w:right w:val="single" w:sz="4" w:space="0" w:color="auto"/>
            </w:tcBorders>
            <w:hideMark/>
          </w:tcPr>
          <w:p w14:paraId="749634FA" w14:textId="77777777" w:rsidR="006448B1" w:rsidRDefault="006448B1">
            <w:pPr>
              <w:jc w:val="center"/>
              <w:rPr>
                <w:rFonts w:ascii="Times New Roman" w:hAnsi="Times New Roman" w:cs="Times New Roman"/>
                <w:sz w:val="24"/>
              </w:rPr>
            </w:pPr>
            <w:r>
              <w:rPr>
                <w:rFonts w:ascii="Times New Roman" w:hAnsi="Times New Roman" w:cs="Times New Roman"/>
                <w:sz w:val="24"/>
              </w:rPr>
              <w:t>----</w:t>
            </w:r>
          </w:p>
        </w:tc>
        <w:tc>
          <w:tcPr>
            <w:tcW w:w="2592" w:type="dxa"/>
            <w:tcBorders>
              <w:top w:val="single" w:sz="4" w:space="0" w:color="auto"/>
              <w:left w:val="single" w:sz="4" w:space="0" w:color="auto"/>
              <w:bottom w:val="single" w:sz="4" w:space="0" w:color="auto"/>
              <w:right w:val="single" w:sz="4" w:space="0" w:color="auto"/>
            </w:tcBorders>
            <w:hideMark/>
          </w:tcPr>
          <w:p w14:paraId="417B4957" w14:textId="77777777" w:rsidR="006448B1" w:rsidRDefault="006448B1">
            <w:pPr>
              <w:jc w:val="center"/>
              <w:rPr>
                <w:rFonts w:ascii="Times New Roman" w:hAnsi="Times New Roman" w:cs="Times New Roman"/>
                <w:sz w:val="24"/>
              </w:rPr>
            </w:pPr>
            <w:r>
              <w:rPr>
                <w:rFonts w:ascii="Times New Roman" w:hAnsi="Times New Roman" w:cs="Times New Roman"/>
                <w:sz w:val="24"/>
              </w:rPr>
              <w:t>Take the temperature of the cadaver and subtract 1.5°F from 98.6ºF which gives hours since death</w:t>
            </w:r>
          </w:p>
        </w:tc>
      </w:tr>
      <w:tr w:rsidR="006448B1" w14:paraId="0BC6D534"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3075B443"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Livor mortis </w:t>
            </w:r>
          </w:p>
        </w:tc>
        <w:tc>
          <w:tcPr>
            <w:tcW w:w="1584" w:type="dxa"/>
            <w:tcBorders>
              <w:top w:val="single" w:sz="4" w:space="0" w:color="auto"/>
              <w:left w:val="single" w:sz="4" w:space="0" w:color="auto"/>
              <w:bottom w:val="single" w:sz="4" w:space="0" w:color="auto"/>
              <w:right w:val="single" w:sz="4" w:space="0" w:color="auto"/>
            </w:tcBorders>
            <w:hideMark/>
          </w:tcPr>
          <w:p w14:paraId="2E912CC2"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1-hour AD </w:t>
            </w:r>
          </w:p>
        </w:tc>
        <w:tc>
          <w:tcPr>
            <w:tcW w:w="1872" w:type="dxa"/>
            <w:tcBorders>
              <w:top w:val="single" w:sz="4" w:space="0" w:color="auto"/>
              <w:left w:val="single" w:sz="4" w:space="0" w:color="auto"/>
              <w:bottom w:val="single" w:sz="4" w:space="0" w:color="auto"/>
              <w:right w:val="single" w:sz="4" w:space="0" w:color="auto"/>
            </w:tcBorders>
            <w:hideMark/>
          </w:tcPr>
          <w:p w14:paraId="126ECDB8" w14:textId="77777777" w:rsidR="006448B1" w:rsidRDefault="006448B1">
            <w:pPr>
              <w:jc w:val="center"/>
              <w:rPr>
                <w:rFonts w:ascii="Times New Roman" w:hAnsi="Times New Roman" w:cs="Times New Roman"/>
                <w:sz w:val="24"/>
              </w:rPr>
            </w:pPr>
            <w:r>
              <w:rPr>
                <w:rFonts w:ascii="Times New Roman" w:hAnsi="Times New Roman" w:cs="Times New Roman"/>
                <w:sz w:val="24"/>
              </w:rPr>
              <w:t>Up to 9-12 hours AD</w:t>
            </w:r>
          </w:p>
        </w:tc>
        <w:tc>
          <w:tcPr>
            <w:tcW w:w="2592" w:type="dxa"/>
            <w:tcBorders>
              <w:top w:val="single" w:sz="4" w:space="0" w:color="auto"/>
              <w:left w:val="single" w:sz="4" w:space="0" w:color="auto"/>
              <w:bottom w:val="single" w:sz="4" w:space="0" w:color="auto"/>
              <w:right w:val="single" w:sz="4" w:space="0" w:color="auto"/>
            </w:tcBorders>
            <w:hideMark/>
          </w:tcPr>
          <w:p w14:paraId="3FD6CB02" w14:textId="77777777" w:rsidR="006448B1" w:rsidRDefault="006448B1">
            <w:pPr>
              <w:jc w:val="center"/>
              <w:rPr>
                <w:rFonts w:ascii="Times New Roman" w:hAnsi="Times New Roman" w:cs="Times New Roman"/>
                <w:sz w:val="24"/>
              </w:rPr>
            </w:pPr>
            <w:r>
              <w:rPr>
                <w:rFonts w:ascii="Times New Roman" w:hAnsi="Times New Roman" w:cs="Times New Roman"/>
                <w:sz w:val="24"/>
              </w:rPr>
              <w:t>Pooling of blood in areas closest to the ground</w:t>
            </w:r>
          </w:p>
        </w:tc>
        <w:tc>
          <w:tcPr>
            <w:tcW w:w="2592" w:type="dxa"/>
            <w:tcBorders>
              <w:top w:val="single" w:sz="4" w:space="0" w:color="auto"/>
              <w:left w:val="single" w:sz="4" w:space="0" w:color="auto"/>
              <w:bottom w:val="single" w:sz="4" w:space="0" w:color="auto"/>
              <w:right w:val="single" w:sz="4" w:space="0" w:color="auto"/>
            </w:tcBorders>
            <w:hideMark/>
          </w:tcPr>
          <w:p w14:paraId="2E36EA4A" w14:textId="77777777" w:rsidR="006448B1" w:rsidRDefault="006448B1">
            <w:pPr>
              <w:jc w:val="center"/>
              <w:rPr>
                <w:rFonts w:ascii="Times New Roman" w:hAnsi="Times New Roman" w:cs="Times New Roman"/>
                <w:sz w:val="24"/>
              </w:rPr>
            </w:pPr>
            <w:r>
              <w:rPr>
                <w:rFonts w:ascii="Times New Roman" w:hAnsi="Times New Roman" w:cs="Times New Roman"/>
                <w:sz w:val="24"/>
              </w:rPr>
              <w:t>Visually exam pooling of the blood</w:t>
            </w:r>
          </w:p>
        </w:tc>
      </w:tr>
      <w:tr w:rsidR="006448B1" w14:paraId="6C31233C"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65EDE7D5" w14:textId="77777777" w:rsidR="006448B1" w:rsidRDefault="006448B1">
            <w:pPr>
              <w:jc w:val="center"/>
              <w:rPr>
                <w:rFonts w:ascii="Times New Roman" w:hAnsi="Times New Roman" w:cs="Times New Roman"/>
                <w:sz w:val="24"/>
              </w:rPr>
            </w:pPr>
            <w:r>
              <w:rPr>
                <w:rFonts w:ascii="Times New Roman" w:hAnsi="Times New Roman" w:cs="Times New Roman"/>
                <w:sz w:val="24"/>
              </w:rPr>
              <w:t>Rigor Mortis</w:t>
            </w:r>
            <w:r>
              <w:rPr>
                <w:rFonts w:ascii="Times New Roman" w:hAnsi="Times New Roman" w:cs="Times New Roman"/>
                <w:sz w:val="24"/>
                <w:vertAlign w:val="superscript"/>
              </w:rPr>
              <w:t>2</w:t>
            </w:r>
          </w:p>
        </w:tc>
        <w:tc>
          <w:tcPr>
            <w:tcW w:w="1584" w:type="dxa"/>
            <w:tcBorders>
              <w:top w:val="single" w:sz="4" w:space="0" w:color="auto"/>
              <w:left w:val="single" w:sz="4" w:space="0" w:color="auto"/>
              <w:bottom w:val="single" w:sz="4" w:space="0" w:color="auto"/>
              <w:right w:val="single" w:sz="4" w:space="0" w:color="auto"/>
            </w:tcBorders>
            <w:hideMark/>
          </w:tcPr>
          <w:p w14:paraId="72E3BC34" w14:textId="77777777" w:rsidR="006448B1" w:rsidRDefault="006448B1">
            <w:pPr>
              <w:jc w:val="center"/>
              <w:rPr>
                <w:rFonts w:ascii="Times New Roman" w:hAnsi="Times New Roman" w:cs="Times New Roman"/>
                <w:sz w:val="24"/>
              </w:rPr>
            </w:pPr>
            <w:r>
              <w:rPr>
                <w:rFonts w:ascii="Times New Roman" w:hAnsi="Times New Roman" w:cs="Times New Roman"/>
                <w:sz w:val="24"/>
              </w:rPr>
              <w:t>2-6 hours AD</w:t>
            </w:r>
          </w:p>
        </w:tc>
        <w:tc>
          <w:tcPr>
            <w:tcW w:w="1872" w:type="dxa"/>
            <w:tcBorders>
              <w:top w:val="single" w:sz="4" w:space="0" w:color="auto"/>
              <w:left w:val="single" w:sz="4" w:space="0" w:color="auto"/>
              <w:bottom w:val="single" w:sz="4" w:space="0" w:color="auto"/>
              <w:right w:val="single" w:sz="4" w:space="0" w:color="auto"/>
            </w:tcBorders>
            <w:hideMark/>
          </w:tcPr>
          <w:p w14:paraId="25B81153" w14:textId="77777777" w:rsidR="006448B1" w:rsidRDefault="006448B1">
            <w:pPr>
              <w:jc w:val="center"/>
              <w:rPr>
                <w:rFonts w:ascii="Times New Roman" w:hAnsi="Times New Roman" w:cs="Times New Roman"/>
                <w:sz w:val="24"/>
              </w:rPr>
            </w:pPr>
            <w:r>
              <w:rPr>
                <w:rFonts w:ascii="Times New Roman" w:hAnsi="Times New Roman" w:cs="Times New Roman"/>
                <w:sz w:val="24"/>
              </w:rPr>
              <w:t>Up to 24-48 hours AD</w:t>
            </w:r>
          </w:p>
        </w:tc>
        <w:tc>
          <w:tcPr>
            <w:tcW w:w="2592" w:type="dxa"/>
            <w:tcBorders>
              <w:top w:val="single" w:sz="4" w:space="0" w:color="auto"/>
              <w:left w:val="single" w:sz="4" w:space="0" w:color="auto"/>
              <w:bottom w:val="single" w:sz="4" w:space="0" w:color="auto"/>
              <w:right w:val="single" w:sz="4" w:space="0" w:color="auto"/>
            </w:tcBorders>
            <w:hideMark/>
          </w:tcPr>
          <w:p w14:paraId="217D6F80"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Stiffening of the body </w:t>
            </w:r>
          </w:p>
        </w:tc>
        <w:tc>
          <w:tcPr>
            <w:tcW w:w="2592" w:type="dxa"/>
            <w:tcBorders>
              <w:top w:val="single" w:sz="4" w:space="0" w:color="auto"/>
              <w:left w:val="single" w:sz="4" w:space="0" w:color="auto"/>
              <w:bottom w:val="single" w:sz="4" w:space="0" w:color="auto"/>
              <w:right w:val="single" w:sz="4" w:space="0" w:color="auto"/>
            </w:tcBorders>
            <w:hideMark/>
          </w:tcPr>
          <w:p w14:paraId="642B4CE0" w14:textId="77777777" w:rsidR="006448B1" w:rsidRDefault="006448B1">
            <w:pPr>
              <w:jc w:val="center"/>
              <w:rPr>
                <w:rFonts w:ascii="Times New Roman" w:hAnsi="Times New Roman" w:cs="Times New Roman"/>
                <w:sz w:val="24"/>
              </w:rPr>
            </w:pPr>
            <w:r>
              <w:rPr>
                <w:rFonts w:ascii="Times New Roman" w:hAnsi="Times New Roman" w:cs="Times New Roman"/>
                <w:sz w:val="24"/>
              </w:rPr>
              <w:t>Examine degree of stiffness</w:t>
            </w:r>
          </w:p>
        </w:tc>
      </w:tr>
      <w:tr w:rsidR="006448B1" w14:paraId="765D2661"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3421AA49" w14:textId="77777777" w:rsidR="006448B1" w:rsidRDefault="006448B1">
            <w:pPr>
              <w:jc w:val="center"/>
              <w:rPr>
                <w:rFonts w:ascii="Times New Roman" w:hAnsi="Times New Roman" w:cs="Times New Roman"/>
                <w:sz w:val="24"/>
              </w:rPr>
            </w:pPr>
            <w:r>
              <w:rPr>
                <w:rFonts w:ascii="Times New Roman" w:hAnsi="Times New Roman" w:cs="Times New Roman"/>
                <w:sz w:val="24"/>
              </w:rPr>
              <w:t>Soil microbes</w:t>
            </w:r>
          </w:p>
        </w:tc>
        <w:tc>
          <w:tcPr>
            <w:tcW w:w="1584" w:type="dxa"/>
            <w:tcBorders>
              <w:top w:val="single" w:sz="4" w:space="0" w:color="auto"/>
              <w:left w:val="single" w:sz="4" w:space="0" w:color="auto"/>
              <w:bottom w:val="single" w:sz="4" w:space="0" w:color="auto"/>
              <w:right w:val="single" w:sz="4" w:space="0" w:color="auto"/>
            </w:tcBorders>
            <w:hideMark/>
          </w:tcPr>
          <w:p w14:paraId="0A8E852B" w14:textId="77777777" w:rsidR="006448B1" w:rsidRDefault="006448B1">
            <w:pPr>
              <w:jc w:val="center"/>
              <w:rPr>
                <w:rFonts w:ascii="Times New Roman" w:hAnsi="Times New Roman" w:cs="Times New Roman"/>
                <w:sz w:val="24"/>
              </w:rPr>
            </w:pPr>
            <w:r>
              <w:rPr>
                <w:rFonts w:ascii="Times New Roman" w:hAnsi="Times New Roman" w:cs="Times New Roman"/>
                <w:sz w:val="24"/>
              </w:rPr>
              <w:t>1-2 days AD</w:t>
            </w:r>
          </w:p>
        </w:tc>
        <w:tc>
          <w:tcPr>
            <w:tcW w:w="1872" w:type="dxa"/>
            <w:tcBorders>
              <w:top w:val="single" w:sz="4" w:space="0" w:color="auto"/>
              <w:left w:val="single" w:sz="4" w:space="0" w:color="auto"/>
              <w:bottom w:val="single" w:sz="4" w:space="0" w:color="auto"/>
              <w:right w:val="single" w:sz="4" w:space="0" w:color="auto"/>
            </w:tcBorders>
            <w:hideMark/>
          </w:tcPr>
          <w:p w14:paraId="18978383" w14:textId="0A729BE7" w:rsidR="006448B1" w:rsidRDefault="00D721AB">
            <w:pPr>
              <w:jc w:val="center"/>
              <w:rPr>
                <w:rFonts w:ascii="Times New Roman" w:hAnsi="Times New Roman" w:cs="Times New Roman"/>
                <w:sz w:val="24"/>
                <w:vertAlign w:val="superscript"/>
              </w:rPr>
            </w:pPr>
            <w:r>
              <w:rPr>
                <w:rFonts w:ascii="Times New Roman" w:hAnsi="Times New Roman" w:cs="Times New Roman"/>
                <w:sz w:val="24"/>
              </w:rPr>
              <w:t>~50+ days AD</w:t>
            </w:r>
            <w:r>
              <w:rPr>
                <w:rFonts w:ascii="Times New Roman" w:hAnsi="Times New Roman" w:cs="Times New Roman"/>
                <w:sz w:val="24"/>
                <w:vertAlign w:val="superscript"/>
              </w:rPr>
              <w:t xml:space="preserve"> </w:t>
            </w:r>
            <w:r w:rsidR="006448B1">
              <w:rPr>
                <w:rFonts w:ascii="Times New Roman" w:hAnsi="Times New Roman" w:cs="Times New Roman"/>
                <w:sz w:val="24"/>
                <w:vertAlign w:val="superscript"/>
              </w:rPr>
              <w:t>3</w:t>
            </w:r>
          </w:p>
        </w:tc>
        <w:tc>
          <w:tcPr>
            <w:tcW w:w="2592" w:type="dxa"/>
            <w:tcBorders>
              <w:top w:val="single" w:sz="4" w:space="0" w:color="auto"/>
              <w:left w:val="single" w:sz="4" w:space="0" w:color="auto"/>
              <w:bottom w:val="single" w:sz="4" w:space="0" w:color="auto"/>
              <w:right w:val="single" w:sz="4" w:space="0" w:color="auto"/>
            </w:tcBorders>
            <w:hideMark/>
          </w:tcPr>
          <w:p w14:paraId="079CF79C" w14:textId="77777777" w:rsidR="006448B1" w:rsidRDefault="006448B1">
            <w:pPr>
              <w:jc w:val="center"/>
              <w:rPr>
                <w:rFonts w:ascii="Times New Roman" w:hAnsi="Times New Roman" w:cs="Times New Roman"/>
                <w:sz w:val="24"/>
              </w:rPr>
            </w:pPr>
            <w:r>
              <w:rPr>
                <w:rFonts w:ascii="Times New Roman" w:hAnsi="Times New Roman" w:cs="Times New Roman"/>
                <w:sz w:val="24"/>
              </w:rPr>
              <w:t>----</w:t>
            </w:r>
          </w:p>
        </w:tc>
        <w:tc>
          <w:tcPr>
            <w:tcW w:w="2592" w:type="dxa"/>
            <w:tcBorders>
              <w:top w:val="single" w:sz="4" w:space="0" w:color="auto"/>
              <w:left w:val="single" w:sz="4" w:space="0" w:color="auto"/>
              <w:bottom w:val="single" w:sz="4" w:space="0" w:color="auto"/>
              <w:right w:val="single" w:sz="4" w:space="0" w:color="auto"/>
            </w:tcBorders>
            <w:hideMark/>
          </w:tcPr>
          <w:p w14:paraId="2BD3C5EF" w14:textId="77777777" w:rsidR="006448B1" w:rsidRDefault="006448B1">
            <w:pPr>
              <w:jc w:val="center"/>
              <w:rPr>
                <w:rFonts w:ascii="Times New Roman" w:hAnsi="Times New Roman" w:cs="Times New Roman"/>
                <w:sz w:val="24"/>
              </w:rPr>
            </w:pPr>
            <w:r>
              <w:rPr>
                <w:rFonts w:ascii="Times New Roman" w:hAnsi="Times New Roman" w:cs="Times New Roman"/>
                <w:sz w:val="24"/>
              </w:rPr>
              <w:t>Testing soil samples from under the cadaver</w:t>
            </w:r>
          </w:p>
        </w:tc>
      </w:tr>
      <w:tr w:rsidR="006448B1" w14:paraId="78488EAA"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6E965F28" w14:textId="77777777" w:rsidR="006448B1" w:rsidRDefault="006448B1">
            <w:pPr>
              <w:jc w:val="center"/>
              <w:rPr>
                <w:rFonts w:ascii="Times New Roman" w:hAnsi="Times New Roman" w:cs="Times New Roman"/>
                <w:sz w:val="24"/>
              </w:rPr>
            </w:pPr>
            <w:r>
              <w:rPr>
                <w:rFonts w:ascii="Times New Roman" w:hAnsi="Times New Roman" w:cs="Times New Roman"/>
                <w:sz w:val="24"/>
              </w:rPr>
              <w:t>Volatile Fatty Acids</w:t>
            </w:r>
          </w:p>
        </w:tc>
        <w:tc>
          <w:tcPr>
            <w:tcW w:w="1584" w:type="dxa"/>
            <w:tcBorders>
              <w:top w:val="single" w:sz="4" w:space="0" w:color="auto"/>
              <w:left w:val="single" w:sz="4" w:space="0" w:color="auto"/>
              <w:bottom w:val="single" w:sz="4" w:space="0" w:color="auto"/>
              <w:right w:val="single" w:sz="4" w:space="0" w:color="auto"/>
            </w:tcBorders>
            <w:hideMark/>
          </w:tcPr>
          <w:p w14:paraId="19CD6E8E" w14:textId="77777777" w:rsidR="006448B1" w:rsidRDefault="006448B1">
            <w:pPr>
              <w:jc w:val="center"/>
              <w:rPr>
                <w:rFonts w:ascii="Times New Roman" w:hAnsi="Times New Roman" w:cs="Times New Roman"/>
                <w:sz w:val="24"/>
              </w:rPr>
            </w:pPr>
            <w:r>
              <w:rPr>
                <w:rFonts w:ascii="Times New Roman" w:hAnsi="Times New Roman" w:cs="Times New Roman"/>
                <w:sz w:val="24"/>
              </w:rPr>
              <w:t>4-10 days AD</w:t>
            </w:r>
          </w:p>
        </w:tc>
        <w:tc>
          <w:tcPr>
            <w:tcW w:w="1872" w:type="dxa"/>
            <w:tcBorders>
              <w:top w:val="single" w:sz="4" w:space="0" w:color="auto"/>
              <w:left w:val="single" w:sz="4" w:space="0" w:color="auto"/>
              <w:bottom w:val="single" w:sz="4" w:space="0" w:color="auto"/>
              <w:right w:val="single" w:sz="4" w:space="0" w:color="auto"/>
            </w:tcBorders>
            <w:hideMark/>
          </w:tcPr>
          <w:p w14:paraId="7916FC26"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1285 ± 100 ADD</w:t>
            </w:r>
            <w:r>
              <w:rPr>
                <w:rFonts w:ascii="Times New Roman" w:hAnsi="Times New Roman" w:cs="Times New Roman"/>
                <w:sz w:val="24"/>
                <w:vertAlign w:val="superscript"/>
              </w:rPr>
              <w:t>9</w:t>
            </w:r>
          </w:p>
        </w:tc>
        <w:tc>
          <w:tcPr>
            <w:tcW w:w="2592" w:type="dxa"/>
            <w:tcBorders>
              <w:top w:val="single" w:sz="4" w:space="0" w:color="auto"/>
              <w:left w:val="single" w:sz="4" w:space="0" w:color="auto"/>
              <w:bottom w:val="single" w:sz="4" w:space="0" w:color="auto"/>
              <w:right w:val="single" w:sz="4" w:space="0" w:color="auto"/>
            </w:tcBorders>
            <w:hideMark/>
          </w:tcPr>
          <w:p w14:paraId="01D43159" w14:textId="77777777" w:rsidR="006448B1" w:rsidRDefault="006448B1">
            <w:pPr>
              <w:jc w:val="center"/>
              <w:rPr>
                <w:rFonts w:ascii="Times New Roman" w:hAnsi="Times New Roman" w:cs="Times New Roman"/>
                <w:sz w:val="24"/>
              </w:rPr>
            </w:pPr>
            <w:r>
              <w:rPr>
                <w:rFonts w:ascii="Times New Roman" w:hAnsi="Times New Roman" w:cs="Times New Roman"/>
                <w:sz w:val="24"/>
              </w:rPr>
              <w:t>----</w:t>
            </w:r>
          </w:p>
        </w:tc>
        <w:tc>
          <w:tcPr>
            <w:tcW w:w="2592" w:type="dxa"/>
            <w:tcBorders>
              <w:top w:val="single" w:sz="4" w:space="0" w:color="auto"/>
              <w:left w:val="single" w:sz="4" w:space="0" w:color="auto"/>
              <w:bottom w:val="single" w:sz="4" w:space="0" w:color="auto"/>
              <w:right w:val="single" w:sz="4" w:space="0" w:color="auto"/>
            </w:tcBorders>
            <w:hideMark/>
          </w:tcPr>
          <w:p w14:paraId="4475DA68"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Testing soil samples from under the cadaver </w:t>
            </w:r>
          </w:p>
        </w:tc>
      </w:tr>
      <w:tr w:rsidR="006448B1" w14:paraId="48F755F9"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1295FA29"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Soil chemistry</w:t>
            </w:r>
            <w:r>
              <w:rPr>
                <w:rFonts w:ascii="Times New Roman" w:hAnsi="Times New Roman" w:cs="Times New Roman"/>
                <w:sz w:val="24"/>
                <w:vertAlign w:val="superscript"/>
              </w:rPr>
              <w:t>4</w:t>
            </w:r>
          </w:p>
        </w:tc>
        <w:tc>
          <w:tcPr>
            <w:tcW w:w="1584" w:type="dxa"/>
            <w:tcBorders>
              <w:top w:val="single" w:sz="4" w:space="0" w:color="auto"/>
              <w:left w:val="single" w:sz="4" w:space="0" w:color="auto"/>
              <w:bottom w:val="single" w:sz="4" w:space="0" w:color="auto"/>
              <w:right w:val="single" w:sz="4" w:space="0" w:color="auto"/>
            </w:tcBorders>
            <w:hideMark/>
          </w:tcPr>
          <w:p w14:paraId="1EAAA7AD"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~14 days AD</w:t>
            </w:r>
            <w:r>
              <w:rPr>
                <w:rFonts w:ascii="Times New Roman" w:hAnsi="Times New Roman" w:cs="Times New Roman"/>
                <w:sz w:val="24"/>
                <w:vertAlign w:val="superscript"/>
              </w:rPr>
              <w:t>5</w:t>
            </w:r>
          </w:p>
        </w:tc>
        <w:tc>
          <w:tcPr>
            <w:tcW w:w="1872" w:type="dxa"/>
            <w:tcBorders>
              <w:top w:val="single" w:sz="4" w:space="0" w:color="auto"/>
              <w:left w:val="single" w:sz="4" w:space="0" w:color="auto"/>
              <w:bottom w:val="single" w:sz="4" w:space="0" w:color="auto"/>
              <w:right w:val="single" w:sz="4" w:space="0" w:color="auto"/>
            </w:tcBorders>
            <w:hideMark/>
          </w:tcPr>
          <w:p w14:paraId="13EF54D8"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~1752 days AD</w:t>
            </w:r>
            <w:r>
              <w:rPr>
                <w:rFonts w:ascii="Times New Roman" w:hAnsi="Times New Roman" w:cs="Times New Roman"/>
                <w:sz w:val="24"/>
                <w:vertAlign w:val="superscript"/>
              </w:rPr>
              <w:t>6</w:t>
            </w:r>
          </w:p>
        </w:tc>
        <w:tc>
          <w:tcPr>
            <w:tcW w:w="2592" w:type="dxa"/>
            <w:tcBorders>
              <w:top w:val="single" w:sz="4" w:space="0" w:color="auto"/>
              <w:left w:val="single" w:sz="4" w:space="0" w:color="auto"/>
              <w:bottom w:val="single" w:sz="4" w:space="0" w:color="auto"/>
              <w:right w:val="single" w:sz="4" w:space="0" w:color="auto"/>
            </w:tcBorders>
          </w:tcPr>
          <w:p w14:paraId="5F969066" w14:textId="77777777" w:rsidR="006448B1" w:rsidRDefault="006448B1">
            <w:pPr>
              <w:jc w:val="center"/>
              <w:rPr>
                <w:rFonts w:ascii="Times New Roman" w:hAnsi="Times New Roman" w:cs="Times New Roman"/>
                <w:sz w:val="24"/>
              </w:rPr>
            </w:pPr>
          </w:p>
        </w:tc>
        <w:tc>
          <w:tcPr>
            <w:tcW w:w="2592" w:type="dxa"/>
            <w:tcBorders>
              <w:top w:val="single" w:sz="4" w:space="0" w:color="auto"/>
              <w:left w:val="single" w:sz="4" w:space="0" w:color="auto"/>
              <w:bottom w:val="single" w:sz="4" w:space="0" w:color="auto"/>
              <w:right w:val="single" w:sz="4" w:space="0" w:color="auto"/>
            </w:tcBorders>
          </w:tcPr>
          <w:p w14:paraId="2E2E8028" w14:textId="77777777" w:rsidR="006448B1" w:rsidRDefault="006448B1">
            <w:pPr>
              <w:jc w:val="center"/>
              <w:rPr>
                <w:rFonts w:ascii="Times New Roman" w:hAnsi="Times New Roman" w:cs="Times New Roman"/>
                <w:sz w:val="24"/>
              </w:rPr>
            </w:pPr>
          </w:p>
        </w:tc>
      </w:tr>
      <w:tr w:rsidR="006448B1" w14:paraId="7E8AD494"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53AA0A52"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Blowflies </w:t>
            </w:r>
          </w:p>
        </w:tc>
        <w:tc>
          <w:tcPr>
            <w:tcW w:w="1584" w:type="dxa"/>
            <w:tcBorders>
              <w:top w:val="single" w:sz="4" w:space="0" w:color="auto"/>
              <w:left w:val="single" w:sz="4" w:space="0" w:color="auto"/>
              <w:bottom w:val="single" w:sz="4" w:space="0" w:color="auto"/>
              <w:right w:val="single" w:sz="4" w:space="0" w:color="auto"/>
            </w:tcBorders>
            <w:hideMark/>
          </w:tcPr>
          <w:p w14:paraId="3D5AD5F7" w14:textId="77777777" w:rsidR="006448B1" w:rsidRDefault="006448B1">
            <w:pPr>
              <w:jc w:val="center"/>
              <w:rPr>
                <w:rFonts w:ascii="Times New Roman" w:hAnsi="Times New Roman" w:cs="Times New Roman"/>
                <w:sz w:val="24"/>
              </w:rPr>
            </w:pPr>
            <w:r>
              <w:rPr>
                <w:rFonts w:ascii="Times New Roman" w:hAnsi="Times New Roman" w:cs="Times New Roman"/>
                <w:sz w:val="24"/>
              </w:rPr>
              <w:t>14 days AD</w:t>
            </w:r>
          </w:p>
        </w:tc>
        <w:tc>
          <w:tcPr>
            <w:tcW w:w="1872" w:type="dxa"/>
            <w:tcBorders>
              <w:top w:val="single" w:sz="4" w:space="0" w:color="auto"/>
              <w:left w:val="single" w:sz="4" w:space="0" w:color="auto"/>
              <w:bottom w:val="single" w:sz="4" w:space="0" w:color="auto"/>
              <w:right w:val="single" w:sz="4" w:space="0" w:color="auto"/>
            </w:tcBorders>
            <w:hideMark/>
          </w:tcPr>
          <w:p w14:paraId="60CF26F7" w14:textId="77777777" w:rsidR="006448B1" w:rsidRDefault="006448B1">
            <w:pPr>
              <w:jc w:val="center"/>
              <w:rPr>
                <w:rFonts w:ascii="Times New Roman" w:hAnsi="Times New Roman" w:cs="Times New Roman"/>
                <w:sz w:val="24"/>
              </w:rPr>
            </w:pPr>
            <w:r>
              <w:rPr>
                <w:rFonts w:ascii="Times New Roman" w:hAnsi="Times New Roman" w:cs="Times New Roman"/>
                <w:sz w:val="24"/>
              </w:rPr>
              <w:t>~25-50 days AD</w:t>
            </w:r>
          </w:p>
        </w:tc>
        <w:tc>
          <w:tcPr>
            <w:tcW w:w="2592" w:type="dxa"/>
            <w:tcBorders>
              <w:top w:val="single" w:sz="4" w:space="0" w:color="auto"/>
              <w:left w:val="single" w:sz="4" w:space="0" w:color="auto"/>
              <w:bottom w:val="single" w:sz="4" w:space="0" w:color="auto"/>
              <w:right w:val="single" w:sz="4" w:space="0" w:color="auto"/>
            </w:tcBorders>
            <w:hideMark/>
          </w:tcPr>
          <w:p w14:paraId="0616C174" w14:textId="77777777" w:rsidR="006448B1" w:rsidRDefault="006448B1">
            <w:pPr>
              <w:jc w:val="center"/>
              <w:rPr>
                <w:rFonts w:ascii="Times New Roman" w:hAnsi="Times New Roman" w:cs="Times New Roman"/>
                <w:sz w:val="24"/>
              </w:rPr>
            </w:pPr>
            <w:r>
              <w:rPr>
                <w:rFonts w:ascii="Times New Roman" w:hAnsi="Times New Roman" w:cs="Times New Roman"/>
                <w:sz w:val="24"/>
              </w:rPr>
              <w:t>Insect larvae or adult insects on cadaver</w:t>
            </w:r>
          </w:p>
        </w:tc>
        <w:tc>
          <w:tcPr>
            <w:tcW w:w="2592" w:type="dxa"/>
            <w:tcBorders>
              <w:top w:val="single" w:sz="4" w:space="0" w:color="auto"/>
              <w:left w:val="single" w:sz="4" w:space="0" w:color="auto"/>
              <w:bottom w:val="single" w:sz="4" w:space="0" w:color="auto"/>
              <w:right w:val="single" w:sz="4" w:space="0" w:color="auto"/>
            </w:tcBorders>
            <w:hideMark/>
          </w:tcPr>
          <w:p w14:paraId="32082BF3"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Collect larvae of different species off the cadaver </w:t>
            </w:r>
          </w:p>
        </w:tc>
      </w:tr>
      <w:tr w:rsidR="006448B1" w14:paraId="00C7F837"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2F0A20A9" w14:textId="77777777" w:rsidR="006448B1" w:rsidRDefault="006448B1">
            <w:pPr>
              <w:jc w:val="center"/>
              <w:rPr>
                <w:rFonts w:ascii="Times New Roman" w:hAnsi="Times New Roman" w:cs="Times New Roman"/>
                <w:sz w:val="24"/>
              </w:rPr>
            </w:pPr>
            <w:r>
              <w:rPr>
                <w:rFonts w:ascii="Times New Roman" w:hAnsi="Times New Roman" w:cs="Times New Roman"/>
                <w:sz w:val="24"/>
              </w:rPr>
              <w:t>Beetles</w:t>
            </w:r>
            <w:bookmarkStart w:id="0" w:name="_GoBack"/>
            <w:bookmarkEnd w:id="0"/>
          </w:p>
        </w:tc>
        <w:tc>
          <w:tcPr>
            <w:tcW w:w="1584" w:type="dxa"/>
            <w:tcBorders>
              <w:top w:val="single" w:sz="4" w:space="0" w:color="auto"/>
              <w:left w:val="single" w:sz="4" w:space="0" w:color="auto"/>
              <w:bottom w:val="single" w:sz="4" w:space="0" w:color="auto"/>
              <w:right w:val="single" w:sz="4" w:space="0" w:color="auto"/>
            </w:tcBorders>
            <w:hideMark/>
          </w:tcPr>
          <w:p w14:paraId="3293C6A4" w14:textId="77777777" w:rsidR="006448B1" w:rsidRDefault="006448B1">
            <w:pPr>
              <w:jc w:val="center"/>
              <w:rPr>
                <w:rFonts w:ascii="Times New Roman" w:hAnsi="Times New Roman" w:cs="Times New Roman"/>
                <w:sz w:val="24"/>
              </w:rPr>
            </w:pPr>
            <w:r>
              <w:rPr>
                <w:rFonts w:ascii="Times New Roman" w:hAnsi="Times New Roman" w:cs="Times New Roman"/>
                <w:sz w:val="24"/>
              </w:rPr>
              <w:t>~50+ days AD</w:t>
            </w:r>
          </w:p>
        </w:tc>
        <w:tc>
          <w:tcPr>
            <w:tcW w:w="1872" w:type="dxa"/>
            <w:tcBorders>
              <w:top w:val="single" w:sz="4" w:space="0" w:color="auto"/>
              <w:left w:val="single" w:sz="4" w:space="0" w:color="auto"/>
              <w:bottom w:val="single" w:sz="4" w:space="0" w:color="auto"/>
              <w:right w:val="single" w:sz="4" w:space="0" w:color="auto"/>
            </w:tcBorders>
            <w:hideMark/>
          </w:tcPr>
          <w:p w14:paraId="6A3853D9" w14:textId="77777777" w:rsidR="006448B1" w:rsidRDefault="006448B1">
            <w:pPr>
              <w:jc w:val="center"/>
              <w:rPr>
                <w:rFonts w:ascii="Times New Roman" w:hAnsi="Times New Roman" w:cs="Times New Roman"/>
                <w:sz w:val="24"/>
              </w:rPr>
            </w:pPr>
            <w:r>
              <w:rPr>
                <w:rFonts w:ascii="Times New Roman" w:hAnsi="Times New Roman" w:cs="Times New Roman"/>
                <w:sz w:val="24"/>
              </w:rPr>
              <w:t>~50+ days AD</w:t>
            </w:r>
          </w:p>
        </w:tc>
        <w:tc>
          <w:tcPr>
            <w:tcW w:w="2592" w:type="dxa"/>
            <w:tcBorders>
              <w:top w:val="single" w:sz="4" w:space="0" w:color="auto"/>
              <w:left w:val="single" w:sz="4" w:space="0" w:color="auto"/>
              <w:bottom w:val="single" w:sz="4" w:space="0" w:color="auto"/>
              <w:right w:val="single" w:sz="4" w:space="0" w:color="auto"/>
            </w:tcBorders>
            <w:hideMark/>
          </w:tcPr>
          <w:p w14:paraId="0DF5969C" w14:textId="77777777" w:rsidR="006448B1" w:rsidRDefault="006448B1">
            <w:pPr>
              <w:jc w:val="center"/>
              <w:rPr>
                <w:rFonts w:ascii="Times New Roman" w:hAnsi="Times New Roman" w:cs="Times New Roman"/>
                <w:sz w:val="24"/>
              </w:rPr>
            </w:pPr>
            <w:r>
              <w:rPr>
                <w:rFonts w:ascii="Times New Roman" w:hAnsi="Times New Roman" w:cs="Times New Roman"/>
                <w:sz w:val="24"/>
              </w:rPr>
              <w:t>Insect larvae or adult insects on cadaver</w:t>
            </w:r>
          </w:p>
        </w:tc>
        <w:tc>
          <w:tcPr>
            <w:tcW w:w="2592" w:type="dxa"/>
            <w:tcBorders>
              <w:top w:val="single" w:sz="4" w:space="0" w:color="auto"/>
              <w:left w:val="single" w:sz="4" w:space="0" w:color="auto"/>
              <w:bottom w:val="single" w:sz="4" w:space="0" w:color="auto"/>
              <w:right w:val="single" w:sz="4" w:space="0" w:color="auto"/>
            </w:tcBorders>
            <w:hideMark/>
          </w:tcPr>
          <w:p w14:paraId="219F8BEE" w14:textId="77777777" w:rsidR="006448B1" w:rsidRDefault="006448B1">
            <w:pPr>
              <w:jc w:val="center"/>
              <w:rPr>
                <w:rFonts w:ascii="Times New Roman" w:hAnsi="Times New Roman" w:cs="Times New Roman"/>
                <w:sz w:val="24"/>
              </w:rPr>
            </w:pPr>
            <w:r>
              <w:rPr>
                <w:rFonts w:ascii="Times New Roman" w:hAnsi="Times New Roman" w:cs="Times New Roman"/>
                <w:sz w:val="24"/>
              </w:rPr>
              <w:t>Collect larvae of beetles off of the cadaver</w:t>
            </w:r>
          </w:p>
        </w:tc>
      </w:tr>
      <w:tr w:rsidR="006448B1" w14:paraId="302AB616" w14:textId="77777777" w:rsidTr="00D721AB">
        <w:tc>
          <w:tcPr>
            <w:tcW w:w="1872" w:type="dxa"/>
            <w:tcBorders>
              <w:top w:val="single" w:sz="4" w:space="0" w:color="auto"/>
              <w:left w:val="single" w:sz="4" w:space="0" w:color="auto"/>
              <w:bottom w:val="single" w:sz="4" w:space="0" w:color="auto"/>
              <w:right w:val="single" w:sz="4" w:space="0" w:color="auto"/>
            </w:tcBorders>
            <w:hideMark/>
          </w:tcPr>
          <w:p w14:paraId="128A05CA" w14:textId="77777777" w:rsidR="006448B1" w:rsidRDefault="006448B1">
            <w:pPr>
              <w:jc w:val="center"/>
              <w:rPr>
                <w:rFonts w:ascii="Times New Roman" w:hAnsi="Times New Roman" w:cs="Times New Roman"/>
                <w:sz w:val="24"/>
              </w:rPr>
            </w:pPr>
            <w:r>
              <w:rPr>
                <w:rFonts w:ascii="Times New Roman" w:hAnsi="Times New Roman" w:cs="Times New Roman"/>
                <w:sz w:val="24"/>
              </w:rPr>
              <w:t>Botanical material</w:t>
            </w:r>
          </w:p>
        </w:tc>
        <w:tc>
          <w:tcPr>
            <w:tcW w:w="1584" w:type="dxa"/>
            <w:tcBorders>
              <w:top w:val="single" w:sz="4" w:space="0" w:color="auto"/>
              <w:left w:val="single" w:sz="4" w:space="0" w:color="auto"/>
              <w:bottom w:val="single" w:sz="4" w:space="0" w:color="auto"/>
              <w:right w:val="single" w:sz="4" w:space="0" w:color="auto"/>
            </w:tcBorders>
            <w:hideMark/>
          </w:tcPr>
          <w:p w14:paraId="540CC583"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w:t>
            </w:r>
            <w:r>
              <w:rPr>
                <w:rFonts w:ascii="Times New Roman" w:hAnsi="Times New Roman" w:cs="Times New Roman"/>
                <w:sz w:val="24"/>
                <w:vertAlign w:val="superscript"/>
              </w:rPr>
              <w:t>7</w:t>
            </w:r>
          </w:p>
        </w:tc>
        <w:tc>
          <w:tcPr>
            <w:tcW w:w="1872" w:type="dxa"/>
            <w:tcBorders>
              <w:top w:val="single" w:sz="4" w:space="0" w:color="auto"/>
              <w:left w:val="single" w:sz="4" w:space="0" w:color="auto"/>
              <w:bottom w:val="single" w:sz="4" w:space="0" w:color="auto"/>
              <w:right w:val="single" w:sz="4" w:space="0" w:color="auto"/>
            </w:tcBorders>
            <w:hideMark/>
          </w:tcPr>
          <w:p w14:paraId="0902219A" w14:textId="77777777" w:rsidR="006448B1" w:rsidRDefault="006448B1">
            <w:pPr>
              <w:jc w:val="center"/>
              <w:rPr>
                <w:rFonts w:ascii="Times New Roman" w:hAnsi="Times New Roman" w:cs="Times New Roman"/>
                <w:sz w:val="24"/>
                <w:vertAlign w:val="superscript"/>
              </w:rPr>
            </w:pPr>
            <w:r>
              <w:rPr>
                <w:rFonts w:ascii="Times New Roman" w:hAnsi="Times New Roman" w:cs="Times New Roman"/>
                <w:sz w:val="24"/>
              </w:rPr>
              <w:t>----</w:t>
            </w:r>
            <w:r>
              <w:rPr>
                <w:rFonts w:ascii="Times New Roman" w:hAnsi="Times New Roman" w:cs="Times New Roman"/>
                <w:sz w:val="24"/>
                <w:vertAlign w:val="superscript"/>
              </w:rPr>
              <w:t>8</w:t>
            </w:r>
          </w:p>
        </w:tc>
        <w:tc>
          <w:tcPr>
            <w:tcW w:w="2592" w:type="dxa"/>
            <w:tcBorders>
              <w:top w:val="single" w:sz="4" w:space="0" w:color="auto"/>
              <w:left w:val="single" w:sz="4" w:space="0" w:color="auto"/>
              <w:bottom w:val="single" w:sz="4" w:space="0" w:color="auto"/>
              <w:right w:val="single" w:sz="4" w:space="0" w:color="auto"/>
            </w:tcBorders>
            <w:hideMark/>
          </w:tcPr>
          <w:p w14:paraId="31CFB510" w14:textId="77777777" w:rsidR="006448B1" w:rsidRDefault="006448B1">
            <w:pPr>
              <w:jc w:val="center"/>
              <w:rPr>
                <w:rFonts w:ascii="Times New Roman" w:hAnsi="Times New Roman" w:cs="Times New Roman"/>
                <w:sz w:val="24"/>
              </w:rPr>
            </w:pPr>
            <w:r>
              <w:rPr>
                <w:rFonts w:ascii="Times New Roman" w:hAnsi="Times New Roman" w:cs="Times New Roman"/>
                <w:sz w:val="24"/>
              </w:rPr>
              <w:t xml:space="preserve">Roots, moss, or other botanical material in or on the cadaver </w:t>
            </w:r>
          </w:p>
        </w:tc>
        <w:tc>
          <w:tcPr>
            <w:tcW w:w="2592" w:type="dxa"/>
            <w:tcBorders>
              <w:top w:val="single" w:sz="4" w:space="0" w:color="auto"/>
              <w:left w:val="single" w:sz="4" w:space="0" w:color="auto"/>
              <w:bottom w:val="single" w:sz="4" w:space="0" w:color="auto"/>
              <w:right w:val="single" w:sz="4" w:space="0" w:color="auto"/>
            </w:tcBorders>
            <w:hideMark/>
          </w:tcPr>
          <w:p w14:paraId="0861EF6C" w14:textId="77777777" w:rsidR="006448B1" w:rsidRDefault="006448B1">
            <w:pPr>
              <w:jc w:val="center"/>
              <w:rPr>
                <w:rFonts w:ascii="Times New Roman" w:hAnsi="Times New Roman" w:cs="Times New Roman"/>
                <w:sz w:val="24"/>
              </w:rPr>
            </w:pPr>
            <w:r>
              <w:rPr>
                <w:rFonts w:ascii="Times New Roman" w:hAnsi="Times New Roman" w:cs="Times New Roman"/>
                <w:sz w:val="24"/>
              </w:rPr>
              <w:t>Collect samples of the botanical material</w:t>
            </w:r>
          </w:p>
        </w:tc>
      </w:tr>
    </w:tbl>
    <w:p w14:paraId="71983824" w14:textId="77777777" w:rsidR="006448B1" w:rsidRDefault="006448B1" w:rsidP="006448B1">
      <w:pPr>
        <w:spacing w:after="0"/>
        <w:rPr>
          <w:rFonts w:ascii="Times New Roman" w:hAnsi="Times New Roman" w:cs="Times New Roman"/>
          <w:sz w:val="24"/>
        </w:rPr>
      </w:pPr>
      <w:r>
        <w:rPr>
          <w:rFonts w:ascii="Times New Roman" w:hAnsi="Times New Roman" w:cs="Times New Roman"/>
          <w:sz w:val="20"/>
          <w:vertAlign w:val="superscript"/>
        </w:rPr>
        <w:t>*</w:t>
      </w:r>
      <w:r>
        <w:rPr>
          <w:rFonts w:ascii="Times New Roman" w:hAnsi="Times New Roman" w:cs="Times New Roman"/>
          <w:sz w:val="24"/>
          <w:vertAlign w:val="superscript"/>
        </w:rPr>
        <w:t xml:space="preserve"> </w:t>
      </w:r>
      <w:r>
        <w:rPr>
          <w:rFonts w:ascii="Times New Roman" w:hAnsi="Times New Roman" w:cs="Times New Roman"/>
          <w:sz w:val="20"/>
        </w:rPr>
        <w:t>after death</w:t>
      </w:r>
    </w:p>
    <w:p w14:paraId="77AEA839"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1</w:t>
      </w:r>
      <w:r>
        <w:rPr>
          <w:rFonts w:ascii="Times New Roman" w:hAnsi="Times New Roman" w:cs="Times New Roman"/>
          <w:sz w:val="24"/>
          <w:vertAlign w:val="superscript"/>
        </w:rPr>
        <w:t xml:space="preserve"> </w:t>
      </w:r>
      <w:r>
        <w:rPr>
          <w:rFonts w:ascii="Times New Roman" w:hAnsi="Times New Roman" w:cs="Times New Roman"/>
          <w:sz w:val="20"/>
        </w:rPr>
        <w:t xml:space="preserve">as time progresses, pressure will not relieve lividity </w:t>
      </w:r>
    </w:p>
    <w:p w14:paraId="02788953"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2</w:t>
      </w:r>
      <w:r>
        <w:rPr>
          <w:rFonts w:ascii="Times New Roman" w:hAnsi="Times New Roman" w:cs="Times New Roman"/>
          <w:sz w:val="24"/>
          <w:vertAlign w:val="superscript"/>
        </w:rPr>
        <w:t xml:space="preserve"> </w:t>
      </w:r>
      <w:r>
        <w:rPr>
          <w:rFonts w:ascii="Times New Roman" w:hAnsi="Times New Roman" w:cs="Times New Roman"/>
          <w:sz w:val="20"/>
        </w:rPr>
        <w:t>along with livor and algor mortis,</w:t>
      </w:r>
      <w:r>
        <w:rPr>
          <w:rFonts w:ascii="Times New Roman" w:hAnsi="Times New Roman" w:cs="Times New Roman"/>
          <w:sz w:val="20"/>
          <w:vertAlign w:val="superscript"/>
        </w:rPr>
        <w:t xml:space="preserve"> </w:t>
      </w:r>
      <w:r>
        <w:rPr>
          <w:rFonts w:ascii="Times New Roman" w:hAnsi="Times New Roman" w:cs="Times New Roman"/>
          <w:sz w:val="20"/>
        </w:rPr>
        <w:t>rigor mortis does not apply if soft tissue decay has begun</w:t>
      </w:r>
    </w:p>
    <w:p w14:paraId="6538D6F1"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3</w:t>
      </w:r>
      <w:r>
        <w:rPr>
          <w:rFonts w:ascii="Times New Roman" w:hAnsi="Times New Roman" w:cs="Times New Roman"/>
          <w:sz w:val="20"/>
        </w:rPr>
        <w:t xml:space="preserve"> length of use varied by case study. See Soil Biology for details.</w:t>
      </w:r>
    </w:p>
    <w:p w14:paraId="509AD8AF"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4</w:t>
      </w:r>
      <w:r>
        <w:rPr>
          <w:rFonts w:ascii="Times New Roman" w:hAnsi="Times New Roman" w:cs="Times New Roman"/>
          <w:sz w:val="20"/>
        </w:rPr>
        <w:t xml:space="preserve"> based on Fancher et al. (2017) case study</w:t>
      </w:r>
    </w:p>
    <w:p w14:paraId="5F778917"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5</w:t>
      </w:r>
      <w:r>
        <w:rPr>
          <w:rFonts w:ascii="Times New Roman" w:hAnsi="Times New Roman" w:cs="Times New Roman"/>
          <w:sz w:val="20"/>
        </w:rPr>
        <w:t xml:space="preserve"> </w:t>
      </w:r>
      <w:proofErr w:type="gramStart"/>
      <w:r>
        <w:rPr>
          <w:rFonts w:ascii="Times New Roman" w:hAnsi="Times New Roman" w:cs="Times New Roman"/>
          <w:sz w:val="20"/>
        </w:rPr>
        <w:t>dependent</w:t>
      </w:r>
      <w:proofErr w:type="gramEnd"/>
      <w:r>
        <w:rPr>
          <w:rFonts w:ascii="Times New Roman" w:hAnsi="Times New Roman" w:cs="Times New Roman"/>
          <w:sz w:val="20"/>
        </w:rPr>
        <w:t xml:space="preserve"> on which chemical is tested </w:t>
      </w:r>
    </w:p>
    <w:p w14:paraId="07D31731"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 xml:space="preserve">6 </w:t>
      </w:r>
      <w:proofErr w:type="gramStart"/>
      <w:r>
        <w:rPr>
          <w:rFonts w:ascii="Times New Roman" w:hAnsi="Times New Roman" w:cs="Times New Roman"/>
          <w:sz w:val="20"/>
        </w:rPr>
        <w:t>dependent</w:t>
      </w:r>
      <w:proofErr w:type="gramEnd"/>
      <w:r>
        <w:rPr>
          <w:rFonts w:ascii="Times New Roman" w:hAnsi="Times New Roman" w:cs="Times New Roman"/>
          <w:sz w:val="20"/>
        </w:rPr>
        <w:t xml:space="preserve"> on which chemical tested</w:t>
      </w:r>
    </w:p>
    <w:p w14:paraId="482D727D"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7</w:t>
      </w:r>
      <w:r>
        <w:rPr>
          <w:rFonts w:ascii="Times New Roman" w:hAnsi="Times New Roman" w:cs="Times New Roman"/>
          <w:sz w:val="20"/>
        </w:rPr>
        <w:t xml:space="preserve"> </w:t>
      </w:r>
      <w:proofErr w:type="gramStart"/>
      <w:r>
        <w:rPr>
          <w:rFonts w:ascii="Times New Roman" w:hAnsi="Times New Roman" w:cs="Times New Roman"/>
          <w:sz w:val="20"/>
        </w:rPr>
        <w:t>dependent</w:t>
      </w:r>
      <w:proofErr w:type="gramEnd"/>
      <w:r>
        <w:rPr>
          <w:rFonts w:ascii="Times New Roman" w:hAnsi="Times New Roman" w:cs="Times New Roman"/>
          <w:sz w:val="20"/>
        </w:rPr>
        <w:t xml:space="preserve"> on which botanical material is being examined </w:t>
      </w:r>
    </w:p>
    <w:p w14:paraId="128E0E63"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8</w:t>
      </w:r>
      <w:r>
        <w:rPr>
          <w:rFonts w:ascii="Times New Roman" w:hAnsi="Times New Roman" w:cs="Times New Roman"/>
          <w:sz w:val="20"/>
        </w:rPr>
        <w:t xml:space="preserve"> </w:t>
      </w:r>
      <w:proofErr w:type="gramStart"/>
      <w:r>
        <w:rPr>
          <w:rFonts w:ascii="Times New Roman" w:hAnsi="Times New Roman" w:cs="Times New Roman"/>
          <w:sz w:val="20"/>
        </w:rPr>
        <w:t>dependent</w:t>
      </w:r>
      <w:proofErr w:type="gramEnd"/>
      <w:r>
        <w:rPr>
          <w:rFonts w:ascii="Times New Roman" w:hAnsi="Times New Roman" w:cs="Times New Roman"/>
          <w:sz w:val="20"/>
        </w:rPr>
        <w:t xml:space="preserve"> on which botanical material is being examined</w:t>
      </w:r>
    </w:p>
    <w:p w14:paraId="6ECAB1CC" w14:textId="77777777" w:rsidR="006448B1" w:rsidRDefault="006448B1" w:rsidP="006448B1">
      <w:pPr>
        <w:spacing w:after="0"/>
        <w:rPr>
          <w:rFonts w:ascii="Times New Roman" w:hAnsi="Times New Roman" w:cs="Times New Roman"/>
          <w:sz w:val="20"/>
        </w:rPr>
      </w:pPr>
      <w:r>
        <w:rPr>
          <w:rFonts w:ascii="Times New Roman" w:hAnsi="Times New Roman" w:cs="Times New Roman"/>
          <w:sz w:val="20"/>
          <w:vertAlign w:val="superscript"/>
        </w:rPr>
        <w:t>9</w:t>
      </w:r>
      <w:r>
        <w:rPr>
          <w:rFonts w:ascii="Times New Roman" w:hAnsi="Times New Roman" w:cs="Times New Roman"/>
          <w:sz w:val="20"/>
        </w:rPr>
        <w:t xml:space="preserve"> accumulated degree days </w:t>
      </w:r>
    </w:p>
    <w:p w14:paraId="0F893A45" w14:textId="77777777" w:rsidR="006448B1" w:rsidRPr="00B76CC8" w:rsidRDefault="006448B1" w:rsidP="00B76CC8">
      <w:pPr>
        <w:spacing w:after="0" w:line="240" w:lineRule="auto"/>
        <w:ind w:firstLine="720"/>
        <w:rPr>
          <w:rFonts w:ascii="Times New Roman" w:hAnsi="Times New Roman" w:cs="Times New Roman"/>
          <w:sz w:val="24"/>
        </w:rPr>
      </w:pPr>
    </w:p>
    <w:sectPr w:rsidR="006448B1" w:rsidRPr="00B76CC8" w:rsidSect="006448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1522" w14:textId="77777777" w:rsidR="00D4485F" w:rsidRDefault="00D4485F" w:rsidP="005C2ECA">
      <w:pPr>
        <w:spacing w:after="0" w:line="240" w:lineRule="auto"/>
      </w:pPr>
      <w:r>
        <w:separator/>
      </w:r>
    </w:p>
  </w:endnote>
  <w:endnote w:type="continuationSeparator" w:id="0">
    <w:p w14:paraId="4330A00C" w14:textId="77777777" w:rsidR="00D4485F" w:rsidRDefault="00D4485F" w:rsidP="005C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7161" w14:textId="77777777" w:rsidR="00D4485F" w:rsidRDefault="00D4485F" w:rsidP="005C2ECA">
      <w:pPr>
        <w:spacing w:after="0" w:line="240" w:lineRule="auto"/>
      </w:pPr>
      <w:r>
        <w:separator/>
      </w:r>
    </w:p>
  </w:footnote>
  <w:footnote w:type="continuationSeparator" w:id="0">
    <w:p w14:paraId="79812281" w14:textId="77777777" w:rsidR="00D4485F" w:rsidRDefault="00D4485F" w:rsidP="005C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060268"/>
      <w:docPartObj>
        <w:docPartGallery w:val="Page Numbers (Top of Page)"/>
        <w:docPartUnique/>
      </w:docPartObj>
    </w:sdtPr>
    <w:sdtEndPr>
      <w:rPr>
        <w:rFonts w:ascii="Times New Roman" w:hAnsi="Times New Roman" w:cs="Times New Roman"/>
        <w:noProof/>
        <w:sz w:val="24"/>
      </w:rPr>
    </w:sdtEndPr>
    <w:sdtContent>
      <w:p w14:paraId="0407BFF4" w14:textId="2C529C29" w:rsidR="005C2ECA" w:rsidRPr="005C2ECA" w:rsidRDefault="005C2ECA">
        <w:pPr>
          <w:pStyle w:val="Header"/>
          <w:jc w:val="right"/>
          <w:rPr>
            <w:rFonts w:ascii="Times New Roman" w:hAnsi="Times New Roman" w:cs="Times New Roman"/>
            <w:sz w:val="24"/>
          </w:rPr>
        </w:pPr>
        <w:r w:rsidRPr="005C2ECA">
          <w:rPr>
            <w:rFonts w:ascii="Times New Roman" w:hAnsi="Times New Roman" w:cs="Times New Roman"/>
            <w:sz w:val="24"/>
          </w:rPr>
          <w:fldChar w:fldCharType="begin"/>
        </w:r>
        <w:r w:rsidRPr="005C2ECA">
          <w:rPr>
            <w:rFonts w:ascii="Times New Roman" w:hAnsi="Times New Roman" w:cs="Times New Roman"/>
            <w:sz w:val="24"/>
          </w:rPr>
          <w:instrText xml:space="preserve"> PAGE   \* MERGEFORMAT </w:instrText>
        </w:r>
        <w:r w:rsidRPr="005C2ECA">
          <w:rPr>
            <w:rFonts w:ascii="Times New Roman" w:hAnsi="Times New Roman" w:cs="Times New Roman"/>
            <w:sz w:val="24"/>
          </w:rPr>
          <w:fldChar w:fldCharType="separate"/>
        </w:r>
        <w:r w:rsidRPr="005C2ECA">
          <w:rPr>
            <w:rFonts w:ascii="Times New Roman" w:hAnsi="Times New Roman" w:cs="Times New Roman"/>
            <w:noProof/>
            <w:sz w:val="24"/>
          </w:rPr>
          <w:t>2</w:t>
        </w:r>
        <w:r w:rsidRPr="005C2ECA">
          <w:rPr>
            <w:rFonts w:ascii="Times New Roman" w:hAnsi="Times New Roman" w:cs="Times New Roman"/>
            <w:noProof/>
            <w:sz w:val="24"/>
          </w:rPr>
          <w:fldChar w:fldCharType="end"/>
        </w:r>
      </w:p>
    </w:sdtContent>
  </w:sdt>
  <w:p w14:paraId="0AF48BD6" w14:textId="77777777" w:rsidR="005C2ECA" w:rsidRDefault="005C2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A7"/>
    <w:rsid w:val="0000788E"/>
    <w:rsid w:val="000271DB"/>
    <w:rsid w:val="00032786"/>
    <w:rsid w:val="00061346"/>
    <w:rsid w:val="00070803"/>
    <w:rsid w:val="0008723B"/>
    <w:rsid w:val="00092ABA"/>
    <w:rsid w:val="00095D1B"/>
    <w:rsid w:val="00097324"/>
    <w:rsid w:val="000A2F1B"/>
    <w:rsid w:val="000C0385"/>
    <w:rsid w:val="000C5613"/>
    <w:rsid w:val="000D719D"/>
    <w:rsid w:val="000F200F"/>
    <w:rsid w:val="000F3FCC"/>
    <w:rsid w:val="001217F1"/>
    <w:rsid w:val="001413A5"/>
    <w:rsid w:val="00154631"/>
    <w:rsid w:val="00164894"/>
    <w:rsid w:val="001B0518"/>
    <w:rsid w:val="001E05A6"/>
    <w:rsid w:val="001E7EDC"/>
    <w:rsid w:val="001F5C78"/>
    <w:rsid w:val="002700DB"/>
    <w:rsid w:val="0028114F"/>
    <w:rsid w:val="002B423A"/>
    <w:rsid w:val="002B4A3D"/>
    <w:rsid w:val="002C18A8"/>
    <w:rsid w:val="002C3555"/>
    <w:rsid w:val="002D43DB"/>
    <w:rsid w:val="002E3493"/>
    <w:rsid w:val="002F51E2"/>
    <w:rsid w:val="002F7DC4"/>
    <w:rsid w:val="00303BA2"/>
    <w:rsid w:val="00304C66"/>
    <w:rsid w:val="003373B5"/>
    <w:rsid w:val="003A1070"/>
    <w:rsid w:val="003A2CFB"/>
    <w:rsid w:val="003B420A"/>
    <w:rsid w:val="003B67BF"/>
    <w:rsid w:val="003C237A"/>
    <w:rsid w:val="003D2BB0"/>
    <w:rsid w:val="003D3233"/>
    <w:rsid w:val="003F470D"/>
    <w:rsid w:val="003F52A2"/>
    <w:rsid w:val="00427097"/>
    <w:rsid w:val="00442F28"/>
    <w:rsid w:val="00454B12"/>
    <w:rsid w:val="0046443C"/>
    <w:rsid w:val="004829F9"/>
    <w:rsid w:val="0049010A"/>
    <w:rsid w:val="004B5BF3"/>
    <w:rsid w:val="004B63C8"/>
    <w:rsid w:val="004C5FAA"/>
    <w:rsid w:val="004C62F0"/>
    <w:rsid w:val="004F0854"/>
    <w:rsid w:val="0050029C"/>
    <w:rsid w:val="00501C1D"/>
    <w:rsid w:val="00502BB3"/>
    <w:rsid w:val="00504164"/>
    <w:rsid w:val="00531ECC"/>
    <w:rsid w:val="00544C76"/>
    <w:rsid w:val="00546467"/>
    <w:rsid w:val="0055242F"/>
    <w:rsid w:val="00556E0A"/>
    <w:rsid w:val="00576EA1"/>
    <w:rsid w:val="005771EF"/>
    <w:rsid w:val="005A3C02"/>
    <w:rsid w:val="005C2ECA"/>
    <w:rsid w:val="005F47A3"/>
    <w:rsid w:val="006061F5"/>
    <w:rsid w:val="00612DBE"/>
    <w:rsid w:val="006364BE"/>
    <w:rsid w:val="006448B1"/>
    <w:rsid w:val="006714B2"/>
    <w:rsid w:val="006723E0"/>
    <w:rsid w:val="00672CB9"/>
    <w:rsid w:val="006A2CEA"/>
    <w:rsid w:val="006A4F05"/>
    <w:rsid w:val="006B50F7"/>
    <w:rsid w:val="006D3E51"/>
    <w:rsid w:val="00707474"/>
    <w:rsid w:val="00730166"/>
    <w:rsid w:val="00733C00"/>
    <w:rsid w:val="007346B7"/>
    <w:rsid w:val="00740128"/>
    <w:rsid w:val="00762EC2"/>
    <w:rsid w:val="007663E0"/>
    <w:rsid w:val="00766D86"/>
    <w:rsid w:val="007909F0"/>
    <w:rsid w:val="007B0FDF"/>
    <w:rsid w:val="007C60A7"/>
    <w:rsid w:val="007E271D"/>
    <w:rsid w:val="00800535"/>
    <w:rsid w:val="008020A5"/>
    <w:rsid w:val="00803AF5"/>
    <w:rsid w:val="00803E02"/>
    <w:rsid w:val="0083290A"/>
    <w:rsid w:val="00847B0B"/>
    <w:rsid w:val="00864D3F"/>
    <w:rsid w:val="008820B2"/>
    <w:rsid w:val="008A4EC0"/>
    <w:rsid w:val="008B184D"/>
    <w:rsid w:val="008B7CA8"/>
    <w:rsid w:val="008D7F9E"/>
    <w:rsid w:val="00914D27"/>
    <w:rsid w:val="00915CFD"/>
    <w:rsid w:val="0092448F"/>
    <w:rsid w:val="009334C3"/>
    <w:rsid w:val="00937CD2"/>
    <w:rsid w:val="00941776"/>
    <w:rsid w:val="009461A3"/>
    <w:rsid w:val="00946B04"/>
    <w:rsid w:val="0096152F"/>
    <w:rsid w:val="00962C4E"/>
    <w:rsid w:val="00963BA1"/>
    <w:rsid w:val="009A3CF3"/>
    <w:rsid w:val="009B0C3F"/>
    <w:rsid w:val="009E14B8"/>
    <w:rsid w:val="009F27E4"/>
    <w:rsid w:val="00A22C63"/>
    <w:rsid w:val="00A24325"/>
    <w:rsid w:val="00A31669"/>
    <w:rsid w:val="00A33EF0"/>
    <w:rsid w:val="00A71A02"/>
    <w:rsid w:val="00A77EEA"/>
    <w:rsid w:val="00A90293"/>
    <w:rsid w:val="00A94326"/>
    <w:rsid w:val="00A9482A"/>
    <w:rsid w:val="00AA47BE"/>
    <w:rsid w:val="00AD6A12"/>
    <w:rsid w:val="00AE60DF"/>
    <w:rsid w:val="00B107D2"/>
    <w:rsid w:val="00B318E7"/>
    <w:rsid w:val="00B37A0A"/>
    <w:rsid w:val="00B745FC"/>
    <w:rsid w:val="00B76CC8"/>
    <w:rsid w:val="00B976EE"/>
    <w:rsid w:val="00BB1E1C"/>
    <w:rsid w:val="00BC0579"/>
    <w:rsid w:val="00BC5781"/>
    <w:rsid w:val="00C0420D"/>
    <w:rsid w:val="00C055E5"/>
    <w:rsid w:val="00C05B7A"/>
    <w:rsid w:val="00C070A3"/>
    <w:rsid w:val="00C14767"/>
    <w:rsid w:val="00C32B5B"/>
    <w:rsid w:val="00C41C3A"/>
    <w:rsid w:val="00C666AF"/>
    <w:rsid w:val="00C70741"/>
    <w:rsid w:val="00C7355D"/>
    <w:rsid w:val="00C91D0E"/>
    <w:rsid w:val="00CA6C16"/>
    <w:rsid w:val="00CB34AD"/>
    <w:rsid w:val="00CB5600"/>
    <w:rsid w:val="00D03D2B"/>
    <w:rsid w:val="00D13E47"/>
    <w:rsid w:val="00D2527D"/>
    <w:rsid w:val="00D4485F"/>
    <w:rsid w:val="00D50278"/>
    <w:rsid w:val="00D50667"/>
    <w:rsid w:val="00D51A35"/>
    <w:rsid w:val="00D60B46"/>
    <w:rsid w:val="00D721AB"/>
    <w:rsid w:val="00DA78E1"/>
    <w:rsid w:val="00DB001E"/>
    <w:rsid w:val="00DC5CA7"/>
    <w:rsid w:val="00DE0189"/>
    <w:rsid w:val="00DF0B76"/>
    <w:rsid w:val="00DF7733"/>
    <w:rsid w:val="00E06EAE"/>
    <w:rsid w:val="00E268B1"/>
    <w:rsid w:val="00E37A58"/>
    <w:rsid w:val="00E432F8"/>
    <w:rsid w:val="00E52C7A"/>
    <w:rsid w:val="00E53E83"/>
    <w:rsid w:val="00E55AC6"/>
    <w:rsid w:val="00E56185"/>
    <w:rsid w:val="00E665E1"/>
    <w:rsid w:val="00EC7CA7"/>
    <w:rsid w:val="00F17D89"/>
    <w:rsid w:val="00F2107F"/>
    <w:rsid w:val="00F30960"/>
    <w:rsid w:val="00F332EC"/>
    <w:rsid w:val="00F50146"/>
    <w:rsid w:val="00F5084F"/>
    <w:rsid w:val="00F648DE"/>
    <w:rsid w:val="00F94CB8"/>
    <w:rsid w:val="00FA1E18"/>
    <w:rsid w:val="00FB031A"/>
    <w:rsid w:val="00FE5A06"/>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59E8"/>
  <w15:chartTrackingRefBased/>
  <w15:docId w15:val="{AC4A965B-C251-4DAF-8E42-C04B8748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527D"/>
    <w:rPr>
      <w:sz w:val="16"/>
      <w:szCs w:val="16"/>
    </w:rPr>
  </w:style>
  <w:style w:type="paragraph" w:styleId="CommentText">
    <w:name w:val="annotation text"/>
    <w:basedOn w:val="Normal"/>
    <w:link w:val="CommentTextChar"/>
    <w:uiPriority w:val="99"/>
    <w:semiHidden/>
    <w:unhideWhenUsed/>
    <w:rsid w:val="00D2527D"/>
    <w:pPr>
      <w:spacing w:line="240" w:lineRule="auto"/>
    </w:pPr>
    <w:rPr>
      <w:sz w:val="20"/>
      <w:szCs w:val="20"/>
    </w:rPr>
  </w:style>
  <w:style w:type="character" w:customStyle="1" w:styleId="CommentTextChar">
    <w:name w:val="Comment Text Char"/>
    <w:basedOn w:val="DefaultParagraphFont"/>
    <w:link w:val="CommentText"/>
    <w:uiPriority w:val="99"/>
    <w:semiHidden/>
    <w:rsid w:val="00D2527D"/>
    <w:rPr>
      <w:sz w:val="20"/>
      <w:szCs w:val="20"/>
    </w:rPr>
  </w:style>
  <w:style w:type="paragraph" w:styleId="CommentSubject">
    <w:name w:val="annotation subject"/>
    <w:basedOn w:val="CommentText"/>
    <w:next w:val="CommentText"/>
    <w:link w:val="CommentSubjectChar"/>
    <w:uiPriority w:val="99"/>
    <w:semiHidden/>
    <w:unhideWhenUsed/>
    <w:rsid w:val="00D2527D"/>
    <w:rPr>
      <w:b/>
      <w:bCs/>
    </w:rPr>
  </w:style>
  <w:style w:type="character" w:customStyle="1" w:styleId="CommentSubjectChar">
    <w:name w:val="Comment Subject Char"/>
    <w:basedOn w:val="CommentTextChar"/>
    <w:link w:val="CommentSubject"/>
    <w:uiPriority w:val="99"/>
    <w:semiHidden/>
    <w:rsid w:val="00D2527D"/>
    <w:rPr>
      <w:b/>
      <w:bCs/>
      <w:sz w:val="20"/>
      <w:szCs w:val="20"/>
    </w:rPr>
  </w:style>
  <w:style w:type="paragraph" w:styleId="BalloonText">
    <w:name w:val="Balloon Text"/>
    <w:basedOn w:val="Normal"/>
    <w:link w:val="BalloonTextChar"/>
    <w:uiPriority w:val="99"/>
    <w:semiHidden/>
    <w:unhideWhenUsed/>
    <w:rsid w:val="00D25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7D"/>
    <w:rPr>
      <w:rFonts w:ascii="Segoe UI" w:hAnsi="Segoe UI" w:cs="Segoe UI"/>
      <w:sz w:val="18"/>
      <w:szCs w:val="18"/>
    </w:rPr>
  </w:style>
  <w:style w:type="paragraph" w:styleId="Header">
    <w:name w:val="header"/>
    <w:basedOn w:val="Normal"/>
    <w:link w:val="HeaderChar"/>
    <w:uiPriority w:val="99"/>
    <w:unhideWhenUsed/>
    <w:rsid w:val="005C2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CA"/>
  </w:style>
  <w:style w:type="paragraph" w:styleId="Footer">
    <w:name w:val="footer"/>
    <w:basedOn w:val="Normal"/>
    <w:link w:val="FooterChar"/>
    <w:uiPriority w:val="99"/>
    <w:unhideWhenUsed/>
    <w:rsid w:val="005C2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ECA"/>
  </w:style>
  <w:style w:type="table" w:styleId="TableGrid">
    <w:name w:val="Table Grid"/>
    <w:basedOn w:val="TableNormal"/>
    <w:uiPriority w:val="39"/>
    <w:rsid w:val="006448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10</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brielle cintron</dc:creator>
  <cp:keywords/>
  <dc:description/>
  <cp:lastModifiedBy>brielle cintron</cp:lastModifiedBy>
  <cp:revision>135</cp:revision>
  <cp:lastPrinted>2018-11-30T14:04:00Z</cp:lastPrinted>
  <dcterms:created xsi:type="dcterms:W3CDTF">2018-10-19T19:27:00Z</dcterms:created>
  <dcterms:modified xsi:type="dcterms:W3CDTF">2018-12-15T14:32:00Z</dcterms:modified>
</cp:coreProperties>
</file>